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98" w:rsidRPr="00A23E2F" w:rsidRDefault="00A23E2F" w:rsidP="00383F98">
      <w:pPr>
        <w:tabs>
          <w:tab w:val="left" w:pos="1530"/>
        </w:tabs>
        <w:rPr>
          <w:rFonts w:ascii="Palatino Linotype" w:hAnsi="Palatino Linotype"/>
        </w:rPr>
      </w:pPr>
      <w:r w:rsidRPr="00A23E2F">
        <w:rPr>
          <w:rFonts w:ascii="Palatino Linotype" w:hAnsi="Palatino Linotype" w:cs="Arial"/>
          <w:noProof/>
        </w:rPr>
        <w:drawing>
          <wp:anchor distT="0" distB="0" distL="114300" distR="114300" simplePos="0" relativeHeight="251660288" behindDoc="1" locked="0" layoutInCell="1" allowOverlap="1" wp14:anchorId="262A47FF" wp14:editId="3F18D256">
            <wp:simplePos x="0" y="0"/>
            <wp:positionH relativeFrom="column">
              <wp:posOffset>2307590</wp:posOffset>
            </wp:positionH>
            <wp:positionV relativeFrom="paragraph">
              <wp:posOffset>-207645</wp:posOffset>
            </wp:positionV>
            <wp:extent cx="1590675" cy="661670"/>
            <wp:effectExtent l="0" t="0" r="0" b="0"/>
            <wp:wrapTight wrapText="bothSides">
              <wp:wrapPolygon edited="0">
                <wp:start x="0" y="0"/>
                <wp:lineTo x="0" y="21144"/>
                <wp:lineTo x="21471" y="21144"/>
                <wp:lineTo x="2147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ho ifsi.png"/>
                    <pic:cNvPicPr/>
                  </pic:nvPicPr>
                  <pic:blipFill>
                    <a:blip r:embed="rId9">
                      <a:extLst>
                        <a:ext uri="{28A0092B-C50C-407E-A947-70E740481C1C}">
                          <a14:useLocalDpi xmlns:a14="http://schemas.microsoft.com/office/drawing/2010/main" val="0"/>
                        </a:ext>
                      </a:extLst>
                    </a:blip>
                    <a:stretch>
                      <a:fillRect/>
                    </a:stretch>
                  </pic:blipFill>
                  <pic:spPr>
                    <a:xfrm>
                      <a:off x="0" y="0"/>
                      <a:ext cx="1590675" cy="661670"/>
                    </a:xfrm>
                    <a:prstGeom prst="rect">
                      <a:avLst/>
                    </a:prstGeom>
                  </pic:spPr>
                </pic:pic>
              </a:graphicData>
            </a:graphic>
            <wp14:sizeRelH relativeFrom="page">
              <wp14:pctWidth>0</wp14:pctWidth>
            </wp14:sizeRelH>
            <wp14:sizeRelV relativeFrom="page">
              <wp14:pctHeight>0</wp14:pctHeight>
            </wp14:sizeRelV>
          </wp:anchor>
        </w:drawing>
      </w:r>
      <w:r w:rsidR="00383F98" w:rsidRPr="00A23E2F">
        <w:rPr>
          <w:rFonts w:ascii="Palatino Linotype" w:hAnsi="Palatino Linotype"/>
        </w:rPr>
        <w:tab/>
      </w:r>
    </w:p>
    <w:p w:rsidR="007D2485" w:rsidRPr="00A23E2F" w:rsidRDefault="007D2485">
      <w:pPr>
        <w:rPr>
          <w:rFonts w:ascii="Palatino Linotype" w:hAnsi="Palatino Linotype"/>
          <w:b/>
          <w:lang w:val="en-GB"/>
        </w:rPr>
      </w:pPr>
    </w:p>
    <w:p w:rsidR="00A23E2F" w:rsidRPr="00A23E2F" w:rsidRDefault="00A23E2F">
      <w:pPr>
        <w:rPr>
          <w:rFonts w:ascii="Palatino Linotype" w:hAnsi="Palatino Linotype" w:cs="Arial"/>
        </w:rPr>
      </w:pPr>
    </w:p>
    <w:p w:rsidR="001D7049" w:rsidRPr="00A23E2F" w:rsidRDefault="001D7049">
      <w:pPr>
        <w:rPr>
          <w:rFonts w:ascii="Palatino Linotype" w:hAnsi="Palatino Linotype" w:cs="Arial"/>
        </w:rPr>
      </w:pPr>
    </w:p>
    <w:p w:rsidR="00CE58EA" w:rsidRDefault="00D514C6" w:rsidP="00CE58EA">
      <w:pPr>
        <w:widowControl/>
        <w:pBdr>
          <w:top w:val="single" w:sz="4" w:space="1" w:color="auto"/>
          <w:left w:val="single" w:sz="4" w:space="4" w:color="auto"/>
          <w:bottom w:val="single" w:sz="4" w:space="1" w:color="auto"/>
          <w:right w:val="single" w:sz="4" w:space="4" w:color="auto"/>
        </w:pBdr>
        <w:shd w:val="clear" w:color="auto" w:fill="FDE9D9" w:themeFill="accent6" w:themeFillTint="33"/>
        <w:overflowPunct/>
        <w:autoSpaceDE/>
        <w:autoSpaceDN/>
        <w:adjustRightInd/>
        <w:jc w:val="center"/>
        <w:rPr>
          <w:rFonts w:ascii="Palatino Linotype" w:hAnsi="Palatino Linotype" w:cs="Arial"/>
          <w:b/>
          <w:caps/>
          <w:color w:val="0070C0"/>
          <w:kern w:val="0"/>
        </w:rPr>
      </w:pPr>
      <w:r w:rsidRPr="00CE58EA">
        <w:rPr>
          <w:rFonts w:ascii="Palatino Linotype" w:hAnsi="Palatino Linotype" w:cs="Arial"/>
          <w:b/>
          <w:caps/>
          <w:color w:val="0070C0"/>
          <w:kern w:val="0"/>
        </w:rPr>
        <w:t xml:space="preserve">Notice d’information pour </w:t>
      </w:r>
      <w:r w:rsidR="004111CD" w:rsidRPr="00CE58EA">
        <w:rPr>
          <w:rFonts w:ascii="Palatino Linotype" w:hAnsi="Palatino Linotype" w:cs="Arial"/>
          <w:b/>
          <w:caps/>
          <w:color w:val="0070C0"/>
          <w:kern w:val="0"/>
        </w:rPr>
        <w:t>l’</w:t>
      </w:r>
      <w:r w:rsidRPr="00CE58EA">
        <w:rPr>
          <w:rFonts w:ascii="Palatino Linotype" w:hAnsi="Palatino Linotype" w:cs="Arial"/>
          <w:b/>
          <w:caps/>
          <w:color w:val="0070C0"/>
          <w:kern w:val="0"/>
        </w:rPr>
        <w:t xml:space="preserve">inscription </w:t>
      </w:r>
      <w:r w:rsidR="004111CD" w:rsidRPr="00CE58EA">
        <w:rPr>
          <w:rFonts w:ascii="Palatino Linotype" w:hAnsi="Palatino Linotype" w:cs="Arial"/>
          <w:b/>
          <w:caps/>
          <w:color w:val="0070C0"/>
          <w:kern w:val="0"/>
        </w:rPr>
        <w:t xml:space="preserve">aux </w:t>
      </w:r>
      <w:r w:rsidR="00D05956" w:rsidRPr="00CE58EA">
        <w:rPr>
          <w:rFonts w:ascii="Palatino Linotype" w:hAnsi="Palatino Linotype" w:cs="Arial"/>
          <w:b/>
          <w:caps/>
          <w:color w:val="0070C0"/>
          <w:kern w:val="0"/>
        </w:rPr>
        <w:t xml:space="preserve">épreuves de sélection </w:t>
      </w:r>
    </w:p>
    <w:p w:rsidR="00CE58EA" w:rsidRDefault="00D05956" w:rsidP="00CE58EA">
      <w:pPr>
        <w:widowControl/>
        <w:pBdr>
          <w:top w:val="single" w:sz="4" w:space="1" w:color="auto"/>
          <w:left w:val="single" w:sz="4" w:space="4" w:color="auto"/>
          <w:bottom w:val="single" w:sz="4" w:space="1" w:color="auto"/>
          <w:right w:val="single" w:sz="4" w:space="4" w:color="auto"/>
        </w:pBdr>
        <w:shd w:val="clear" w:color="auto" w:fill="FDE9D9" w:themeFill="accent6" w:themeFillTint="33"/>
        <w:overflowPunct/>
        <w:autoSpaceDE/>
        <w:autoSpaceDN/>
        <w:adjustRightInd/>
        <w:jc w:val="center"/>
        <w:rPr>
          <w:rFonts w:ascii="Palatino Linotype" w:hAnsi="Palatino Linotype" w:cs="Arial"/>
          <w:b/>
          <w:caps/>
          <w:color w:val="0070C0"/>
          <w:kern w:val="0"/>
        </w:rPr>
      </w:pPr>
      <w:r w:rsidRPr="00CE58EA">
        <w:rPr>
          <w:rFonts w:ascii="Palatino Linotype" w:hAnsi="Palatino Linotype" w:cs="Arial"/>
          <w:b/>
          <w:caps/>
          <w:color w:val="0070C0"/>
          <w:kern w:val="0"/>
        </w:rPr>
        <w:t>à l’entrée en formation</w:t>
      </w:r>
      <w:r w:rsidR="00951D1F" w:rsidRPr="00CE58EA">
        <w:rPr>
          <w:rFonts w:ascii="Palatino Linotype" w:hAnsi="Palatino Linotype" w:cs="Arial"/>
          <w:b/>
          <w:caps/>
          <w:color w:val="0070C0"/>
          <w:kern w:val="0"/>
        </w:rPr>
        <w:t xml:space="preserve"> </w:t>
      </w:r>
    </w:p>
    <w:p w:rsidR="00FF42C2" w:rsidRPr="00CE58EA" w:rsidRDefault="00951D1F" w:rsidP="00CE58EA">
      <w:pPr>
        <w:widowControl/>
        <w:pBdr>
          <w:top w:val="single" w:sz="4" w:space="1" w:color="auto"/>
          <w:left w:val="single" w:sz="4" w:space="4" w:color="auto"/>
          <w:bottom w:val="single" w:sz="4" w:space="1" w:color="auto"/>
          <w:right w:val="single" w:sz="4" w:space="4" w:color="auto"/>
        </w:pBdr>
        <w:shd w:val="clear" w:color="auto" w:fill="FDE9D9" w:themeFill="accent6" w:themeFillTint="33"/>
        <w:overflowPunct/>
        <w:autoSpaceDE/>
        <w:autoSpaceDN/>
        <w:adjustRightInd/>
        <w:jc w:val="center"/>
        <w:rPr>
          <w:rFonts w:ascii="Palatino Linotype" w:hAnsi="Palatino Linotype" w:cs="Arial"/>
          <w:b/>
          <w:caps/>
          <w:color w:val="FF0000"/>
          <w:kern w:val="0"/>
        </w:rPr>
      </w:pPr>
      <w:r w:rsidRPr="00CE58EA">
        <w:rPr>
          <w:rFonts w:ascii="Palatino Linotype" w:hAnsi="Palatino Linotype" w:cs="Arial"/>
          <w:b/>
          <w:caps/>
          <w:color w:val="FF0000"/>
          <w:kern w:val="0"/>
        </w:rPr>
        <w:t xml:space="preserve">candidats </w:t>
      </w:r>
      <w:r w:rsidR="00722963" w:rsidRPr="00CE58EA">
        <w:rPr>
          <w:rFonts w:ascii="Palatino Linotype" w:hAnsi="Palatino Linotype" w:cs="Arial"/>
          <w:b/>
          <w:caps/>
          <w:color w:val="FF0000"/>
          <w:kern w:val="0"/>
        </w:rPr>
        <w:t>titulaires</w:t>
      </w:r>
      <w:r w:rsidR="00D05956" w:rsidRPr="00CE58EA">
        <w:rPr>
          <w:rFonts w:ascii="Palatino Linotype" w:hAnsi="Palatino Linotype" w:cs="Arial"/>
          <w:b/>
          <w:caps/>
          <w:color w:val="FF0000"/>
          <w:kern w:val="0"/>
        </w:rPr>
        <w:t xml:space="preserve"> du </w:t>
      </w:r>
      <w:r w:rsidR="00722963" w:rsidRPr="00CE58EA">
        <w:rPr>
          <w:rFonts w:ascii="Palatino Linotype" w:hAnsi="Palatino Linotype" w:cs="Arial"/>
          <w:b/>
          <w:caps/>
          <w:color w:val="FF0000"/>
          <w:kern w:val="0"/>
        </w:rPr>
        <w:t>diplôme d’Etat</w:t>
      </w:r>
      <w:r w:rsidR="00421FE8" w:rsidRPr="00CE58EA">
        <w:rPr>
          <w:rFonts w:ascii="Palatino Linotype" w:hAnsi="Palatino Linotype" w:cs="Arial"/>
          <w:b/>
          <w:caps/>
          <w:color w:val="FF0000"/>
          <w:kern w:val="0"/>
        </w:rPr>
        <w:t xml:space="preserve"> </w:t>
      </w:r>
      <w:r w:rsidR="00722963" w:rsidRPr="00CE58EA">
        <w:rPr>
          <w:rFonts w:ascii="Palatino Linotype" w:hAnsi="Palatino Linotype" w:cs="Arial"/>
          <w:b/>
          <w:caps/>
          <w:color w:val="FF0000"/>
          <w:kern w:val="0"/>
        </w:rPr>
        <w:t>d’</w:t>
      </w:r>
      <w:r w:rsidR="00421FE8" w:rsidRPr="00CE58EA">
        <w:rPr>
          <w:rFonts w:ascii="Palatino Linotype" w:hAnsi="Palatino Linotype" w:cs="Arial"/>
          <w:b/>
          <w:caps/>
          <w:color w:val="FF0000"/>
          <w:kern w:val="0"/>
        </w:rPr>
        <w:t>A</w:t>
      </w:r>
      <w:r w:rsidR="00722963" w:rsidRPr="00CE58EA">
        <w:rPr>
          <w:rFonts w:ascii="Palatino Linotype" w:hAnsi="Palatino Linotype" w:cs="Arial"/>
          <w:b/>
          <w:caps/>
          <w:color w:val="FF0000"/>
          <w:kern w:val="0"/>
        </w:rPr>
        <w:t>ide-</w:t>
      </w:r>
      <w:r w:rsidR="00421FE8" w:rsidRPr="00CE58EA">
        <w:rPr>
          <w:rFonts w:ascii="Palatino Linotype" w:hAnsi="Palatino Linotype" w:cs="Arial"/>
          <w:b/>
          <w:caps/>
          <w:color w:val="FF0000"/>
          <w:kern w:val="0"/>
        </w:rPr>
        <w:t>S</w:t>
      </w:r>
      <w:r w:rsidR="00722963" w:rsidRPr="00CE58EA">
        <w:rPr>
          <w:rFonts w:ascii="Palatino Linotype" w:hAnsi="Palatino Linotype" w:cs="Arial"/>
          <w:b/>
          <w:caps/>
          <w:color w:val="FF0000"/>
          <w:kern w:val="0"/>
        </w:rPr>
        <w:t>oignant</w:t>
      </w:r>
    </w:p>
    <w:p w:rsidR="007D2485" w:rsidRPr="00CE58EA" w:rsidRDefault="00722963" w:rsidP="00CE58EA">
      <w:pPr>
        <w:widowControl/>
        <w:pBdr>
          <w:top w:val="single" w:sz="4" w:space="1" w:color="auto"/>
          <w:left w:val="single" w:sz="4" w:space="4" w:color="auto"/>
          <w:bottom w:val="single" w:sz="4" w:space="1" w:color="auto"/>
          <w:right w:val="single" w:sz="4" w:space="4" w:color="auto"/>
        </w:pBdr>
        <w:shd w:val="clear" w:color="auto" w:fill="FDE9D9" w:themeFill="accent6" w:themeFillTint="33"/>
        <w:overflowPunct/>
        <w:autoSpaceDE/>
        <w:autoSpaceDN/>
        <w:adjustRightInd/>
        <w:jc w:val="center"/>
        <w:rPr>
          <w:rFonts w:ascii="Palatino Linotype" w:hAnsi="Palatino Linotype" w:cs="Arial"/>
          <w:b/>
          <w:caps/>
          <w:color w:val="FF0000"/>
          <w:kern w:val="0"/>
        </w:rPr>
      </w:pPr>
      <w:r w:rsidRPr="00CE58EA">
        <w:rPr>
          <w:rFonts w:ascii="Palatino Linotype" w:hAnsi="Palatino Linotype" w:cs="Arial"/>
          <w:b/>
          <w:caps/>
          <w:color w:val="FF0000"/>
          <w:kern w:val="0"/>
        </w:rPr>
        <w:t xml:space="preserve">ou </w:t>
      </w:r>
      <w:r w:rsidR="00421FE8" w:rsidRPr="00CE58EA">
        <w:rPr>
          <w:rFonts w:ascii="Palatino Linotype" w:hAnsi="Palatino Linotype" w:cs="Arial"/>
          <w:b/>
          <w:caps/>
          <w:color w:val="FF0000"/>
          <w:kern w:val="0"/>
        </w:rPr>
        <w:t xml:space="preserve"> </w:t>
      </w:r>
      <w:r w:rsidRPr="00CE58EA">
        <w:rPr>
          <w:rFonts w:ascii="Palatino Linotype" w:hAnsi="Palatino Linotype" w:cs="Arial"/>
          <w:b/>
          <w:caps/>
          <w:color w:val="FF0000"/>
          <w:kern w:val="0"/>
        </w:rPr>
        <w:t>d’</w:t>
      </w:r>
      <w:r w:rsidR="00421FE8" w:rsidRPr="00CE58EA">
        <w:rPr>
          <w:rFonts w:ascii="Palatino Linotype" w:hAnsi="Palatino Linotype" w:cs="Arial"/>
          <w:b/>
          <w:caps/>
          <w:color w:val="FF0000"/>
          <w:kern w:val="0"/>
        </w:rPr>
        <w:t>A</w:t>
      </w:r>
      <w:r w:rsidRPr="00CE58EA">
        <w:rPr>
          <w:rFonts w:ascii="Palatino Linotype" w:hAnsi="Palatino Linotype" w:cs="Arial"/>
          <w:b/>
          <w:caps/>
          <w:color w:val="FF0000"/>
          <w:kern w:val="0"/>
        </w:rPr>
        <w:t xml:space="preserve">uxiliaire de </w:t>
      </w:r>
      <w:r w:rsidR="00421FE8" w:rsidRPr="00CE58EA">
        <w:rPr>
          <w:rFonts w:ascii="Palatino Linotype" w:hAnsi="Palatino Linotype" w:cs="Arial"/>
          <w:b/>
          <w:caps/>
          <w:color w:val="FF0000"/>
          <w:kern w:val="0"/>
        </w:rPr>
        <w:t>P</w:t>
      </w:r>
      <w:r w:rsidRPr="00CE58EA">
        <w:rPr>
          <w:rFonts w:ascii="Palatino Linotype" w:hAnsi="Palatino Linotype" w:cs="Arial"/>
          <w:b/>
          <w:caps/>
          <w:color w:val="FF0000"/>
          <w:kern w:val="0"/>
        </w:rPr>
        <w:t>uériculture</w:t>
      </w:r>
    </w:p>
    <w:p w:rsidR="00722963" w:rsidRPr="00F358A1" w:rsidRDefault="00722963" w:rsidP="00722963">
      <w:pPr>
        <w:rPr>
          <w:rFonts w:ascii="Palatino Linotype" w:hAnsi="Palatino Linotype" w:cs="Arial"/>
          <w:color w:val="365F91" w:themeColor="accent1" w:themeShade="BF"/>
        </w:rPr>
      </w:pPr>
    </w:p>
    <w:p w:rsidR="00722963" w:rsidRPr="00F358A1" w:rsidRDefault="00D05956" w:rsidP="00FF42C2">
      <w:pPr>
        <w:pBdr>
          <w:top w:val="double" w:sz="8" w:space="1" w:color="auto"/>
          <w:left w:val="double" w:sz="8" w:space="1" w:color="auto"/>
          <w:bottom w:val="double" w:sz="8" w:space="1" w:color="auto"/>
          <w:right w:val="double" w:sz="8" w:space="10" w:color="auto"/>
        </w:pBdr>
        <w:ind w:left="142" w:right="-3"/>
        <w:jc w:val="center"/>
        <w:rPr>
          <w:rFonts w:ascii="Palatino Linotype" w:hAnsi="Palatino Linotype" w:cs="Arial"/>
          <w:b/>
          <w:bCs/>
          <w:color w:val="365F91" w:themeColor="accent1" w:themeShade="BF"/>
          <w:sz w:val="24"/>
          <w:szCs w:val="24"/>
        </w:rPr>
      </w:pPr>
      <w:r w:rsidRPr="00F358A1">
        <w:rPr>
          <w:rFonts w:ascii="Palatino Linotype" w:hAnsi="Palatino Linotype" w:cs="Arial"/>
          <w:b/>
          <w:bCs/>
          <w:color w:val="365F91" w:themeColor="accent1" w:themeShade="BF"/>
          <w:sz w:val="24"/>
          <w:szCs w:val="24"/>
        </w:rPr>
        <w:t>Epreuves de sélection à l’entrée en formation en soins infirmiers</w:t>
      </w:r>
    </w:p>
    <w:p w:rsidR="00CE58EA" w:rsidRPr="00CE58EA" w:rsidRDefault="00722963" w:rsidP="00FF42C2">
      <w:pPr>
        <w:pBdr>
          <w:top w:val="double" w:sz="8" w:space="1" w:color="auto"/>
          <w:left w:val="double" w:sz="8" w:space="1" w:color="auto"/>
          <w:bottom w:val="double" w:sz="8" w:space="1" w:color="auto"/>
          <w:right w:val="double" w:sz="8" w:space="10" w:color="auto"/>
        </w:pBdr>
        <w:ind w:left="142" w:right="-3"/>
        <w:jc w:val="center"/>
        <w:rPr>
          <w:rFonts w:ascii="Palatino Linotype" w:hAnsi="Palatino Linotype" w:cs="Arial"/>
          <w:bCs/>
          <w:i/>
          <w:color w:val="365F91" w:themeColor="accent1" w:themeShade="BF"/>
        </w:rPr>
      </w:pPr>
      <w:r w:rsidRPr="00CE58EA">
        <w:rPr>
          <w:rFonts w:ascii="Palatino Linotype" w:hAnsi="Palatino Linotype" w:cs="Arial"/>
          <w:bCs/>
          <w:i/>
          <w:color w:val="365F91" w:themeColor="accent1" w:themeShade="BF"/>
        </w:rPr>
        <w:t xml:space="preserve">Arrêté du 31 </w:t>
      </w:r>
      <w:r w:rsidR="00CE58EA" w:rsidRPr="00CE58EA">
        <w:rPr>
          <w:rFonts w:ascii="Palatino Linotype" w:hAnsi="Palatino Linotype" w:cs="Arial"/>
          <w:bCs/>
          <w:i/>
          <w:color w:val="365F91" w:themeColor="accent1" w:themeShade="BF"/>
        </w:rPr>
        <w:t>J</w:t>
      </w:r>
      <w:r w:rsidRPr="00CE58EA">
        <w:rPr>
          <w:rFonts w:ascii="Palatino Linotype" w:hAnsi="Palatino Linotype" w:cs="Arial"/>
          <w:bCs/>
          <w:i/>
          <w:color w:val="365F91" w:themeColor="accent1" w:themeShade="BF"/>
        </w:rPr>
        <w:t xml:space="preserve">uillet 2009 </w:t>
      </w:r>
      <w:r w:rsidR="00421FE8" w:rsidRPr="00CE58EA">
        <w:rPr>
          <w:rFonts w:ascii="Palatino Linotype" w:hAnsi="Palatino Linotype" w:cs="Arial"/>
          <w:bCs/>
          <w:i/>
          <w:color w:val="365F91" w:themeColor="accent1" w:themeShade="BF"/>
        </w:rPr>
        <w:t>modifié</w:t>
      </w:r>
      <w:r w:rsidR="00520CB8" w:rsidRPr="00CE58EA">
        <w:rPr>
          <w:rFonts w:ascii="Palatino Linotype" w:hAnsi="Palatino Linotype" w:cs="Arial"/>
          <w:bCs/>
          <w:i/>
          <w:color w:val="365F91" w:themeColor="accent1" w:themeShade="BF"/>
        </w:rPr>
        <w:t xml:space="preserve"> par l</w:t>
      </w:r>
      <w:r w:rsidR="00CE58EA" w:rsidRPr="00CE58EA">
        <w:rPr>
          <w:rFonts w:ascii="Palatino Linotype" w:hAnsi="Palatino Linotype" w:cs="Arial"/>
          <w:bCs/>
          <w:i/>
          <w:color w:val="365F91" w:themeColor="accent1" w:themeShade="BF"/>
        </w:rPr>
        <w:t xml:space="preserve">es </w:t>
      </w:r>
      <w:r w:rsidR="00520CB8" w:rsidRPr="00CE58EA">
        <w:rPr>
          <w:rFonts w:ascii="Palatino Linotype" w:hAnsi="Palatino Linotype" w:cs="Arial"/>
          <w:bCs/>
          <w:i/>
          <w:color w:val="365F91" w:themeColor="accent1" w:themeShade="BF"/>
        </w:rPr>
        <w:t>arrêté</w:t>
      </w:r>
      <w:r w:rsidR="00CE58EA" w:rsidRPr="00CE58EA">
        <w:rPr>
          <w:rFonts w:ascii="Palatino Linotype" w:hAnsi="Palatino Linotype" w:cs="Arial"/>
          <w:bCs/>
          <w:i/>
          <w:color w:val="365F91" w:themeColor="accent1" w:themeShade="BF"/>
        </w:rPr>
        <w:t>s</w:t>
      </w:r>
      <w:r w:rsidR="00520CB8" w:rsidRPr="00CE58EA">
        <w:rPr>
          <w:rFonts w:ascii="Palatino Linotype" w:hAnsi="Palatino Linotype" w:cs="Arial"/>
          <w:bCs/>
          <w:i/>
          <w:color w:val="365F91" w:themeColor="accent1" w:themeShade="BF"/>
        </w:rPr>
        <w:t xml:space="preserve"> du 26 Septembre 2014</w:t>
      </w:r>
      <w:r w:rsidR="00520CB8" w:rsidRPr="00CE58EA">
        <w:rPr>
          <w:rFonts w:ascii="Palatino Linotype" w:hAnsi="Palatino Linotype" w:cs="Arial"/>
          <w:i/>
          <w:color w:val="365F91" w:themeColor="accent1" w:themeShade="BF"/>
        </w:rPr>
        <w:t xml:space="preserve"> </w:t>
      </w:r>
      <w:r w:rsidR="00CE58EA" w:rsidRPr="00CE58EA">
        <w:rPr>
          <w:rFonts w:ascii="Palatino Linotype" w:hAnsi="Palatino Linotype" w:cs="Arial"/>
          <w:i/>
          <w:color w:val="365F91" w:themeColor="accent1" w:themeShade="BF"/>
        </w:rPr>
        <w:t>et 18 Mai 2017</w:t>
      </w:r>
      <w:r w:rsidRPr="00CE58EA">
        <w:rPr>
          <w:rFonts w:ascii="Palatino Linotype" w:hAnsi="Palatino Linotype" w:cs="Arial"/>
          <w:bCs/>
          <w:i/>
          <w:color w:val="365F91" w:themeColor="accent1" w:themeShade="BF"/>
        </w:rPr>
        <w:t>relatif</w:t>
      </w:r>
      <w:r w:rsidR="00CE58EA" w:rsidRPr="00CE58EA">
        <w:rPr>
          <w:rFonts w:ascii="Palatino Linotype" w:hAnsi="Palatino Linotype" w:cs="Arial"/>
          <w:bCs/>
          <w:i/>
          <w:color w:val="365F91" w:themeColor="accent1" w:themeShade="BF"/>
        </w:rPr>
        <w:t>s</w:t>
      </w:r>
      <w:r w:rsidRPr="00CE58EA">
        <w:rPr>
          <w:rFonts w:ascii="Palatino Linotype" w:hAnsi="Palatino Linotype" w:cs="Arial"/>
          <w:bCs/>
          <w:i/>
          <w:color w:val="365F91" w:themeColor="accent1" w:themeShade="BF"/>
        </w:rPr>
        <w:t xml:space="preserve"> </w:t>
      </w:r>
    </w:p>
    <w:p w:rsidR="00722963" w:rsidRPr="00CE58EA" w:rsidRDefault="00722963" w:rsidP="00FF42C2">
      <w:pPr>
        <w:pBdr>
          <w:top w:val="double" w:sz="8" w:space="1" w:color="auto"/>
          <w:left w:val="double" w:sz="8" w:space="1" w:color="auto"/>
          <w:bottom w:val="double" w:sz="8" w:space="1" w:color="auto"/>
          <w:right w:val="double" w:sz="8" w:space="10" w:color="auto"/>
        </w:pBdr>
        <w:ind w:left="142" w:right="-3"/>
        <w:jc w:val="center"/>
        <w:rPr>
          <w:rFonts w:ascii="Palatino Linotype" w:hAnsi="Palatino Linotype" w:cs="Arial"/>
          <w:bCs/>
          <w:i/>
          <w:color w:val="365F91" w:themeColor="accent1" w:themeShade="BF"/>
        </w:rPr>
      </w:pPr>
      <w:proofErr w:type="gramStart"/>
      <w:r w:rsidRPr="00CE58EA">
        <w:rPr>
          <w:rFonts w:ascii="Palatino Linotype" w:hAnsi="Palatino Linotype" w:cs="Arial"/>
          <w:bCs/>
          <w:i/>
          <w:color w:val="365F91" w:themeColor="accent1" w:themeShade="BF"/>
        </w:rPr>
        <w:t>au</w:t>
      </w:r>
      <w:proofErr w:type="gramEnd"/>
      <w:r w:rsidRPr="00CE58EA">
        <w:rPr>
          <w:rFonts w:ascii="Palatino Linotype" w:hAnsi="Palatino Linotype" w:cs="Arial"/>
          <w:bCs/>
          <w:i/>
          <w:color w:val="365F91" w:themeColor="accent1" w:themeShade="BF"/>
        </w:rPr>
        <w:t xml:space="preserve"> </w:t>
      </w:r>
      <w:r w:rsidR="00CE58EA" w:rsidRPr="00CE58EA">
        <w:rPr>
          <w:rFonts w:ascii="Palatino Linotype" w:hAnsi="Palatino Linotype" w:cs="Arial"/>
          <w:bCs/>
          <w:i/>
          <w:color w:val="365F91" w:themeColor="accent1" w:themeShade="BF"/>
        </w:rPr>
        <w:t>D</w:t>
      </w:r>
      <w:r w:rsidRPr="00CE58EA">
        <w:rPr>
          <w:rFonts w:ascii="Palatino Linotype" w:hAnsi="Palatino Linotype" w:cs="Arial"/>
          <w:bCs/>
          <w:i/>
          <w:color w:val="365F91" w:themeColor="accent1" w:themeShade="BF"/>
        </w:rPr>
        <w:t>iplôme d’État d’</w:t>
      </w:r>
      <w:r w:rsidR="00CE58EA" w:rsidRPr="00CE58EA">
        <w:rPr>
          <w:rFonts w:ascii="Palatino Linotype" w:hAnsi="Palatino Linotype" w:cs="Arial"/>
          <w:bCs/>
          <w:i/>
          <w:color w:val="365F91" w:themeColor="accent1" w:themeShade="BF"/>
        </w:rPr>
        <w:t>I</w:t>
      </w:r>
      <w:r w:rsidRPr="00CE58EA">
        <w:rPr>
          <w:rFonts w:ascii="Palatino Linotype" w:hAnsi="Palatino Linotype" w:cs="Arial"/>
          <w:bCs/>
          <w:i/>
          <w:color w:val="365F91" w:themeColor="accent1" w:themeShade="BF"/>
        </w:rPr>
        <w:t>nfirmier</w:t>
      </w:r>
    </w:p>
    <w:p w:rsidR="00722963" w:rsidRPr="00CE58EA" w:rsidRDefault="00722963" w:rsidP="00FF42C2">
      <w:pPr>
        <w:pBdr>
          <w:top w:val="double" w:sz="8" w:space="1" w:color="auto"/>
          <w:left w:val="double" w:sz="8" w:space="1" w:color="auto"/>
          <w:bottom w:val="double" w:sz="8" w:space="1" w:color="auto"/>
          <w:right w:val="double" w:sz="8" w:space="10" w:color="auto"/>
        </w:pBdr>
        <w:ind w:left="142" w:right="-3"/>
        <w:jc w:val="center"/>
        <w:rPr>
          <w:rFonts w:ascii="Palatino Linotype" w:hAnsi="Palatino Linotype" w:cs="Arial"/>
          <w:b/>
          <w:color w:val="365F91" w:themeColor="accent1" w:themeShade="BF"/>
        </w:rPr>
      </w:pPr>
      <w:proofErr w:type="gramStart"/>
      <w:r w:rsidRPr="00CE58EA">
        <w:rPr>
          <w:rFonts w:ascii="Palatino Linotype" w:hAnsi="Palatino Linotype" w:cs="Arial"/>
          <w:b/>
          <w:color w:val="365F91" w:themeColor="accent1" w:themeShade="BF"/>
        </w:rPr>
        <w:t>pour</w:t>
      </w:r>
      <w:proofErr w:type="gramEnd"/>
      <w:r w:rsidRPr="00CE58EA">
        <w:rPr>
          <w:rFonts w:ascii="Palatino Linotype" w:hAnsi="Palatino Linotype" w:cs="Arial"/>
          <w:b/>
          <w:color w:val="365F91" w:themeColor="accent1" w:themeShade="BF"/>
        </w:rPr>
        <w:t xml:space="preserve"> les titulaires du </w:t>
      </w:r>
      <w:r w:rsidR="00CE58EA" w:rsidRPr="00CE58EA">
        <w:rPr>
          <w:rFonts w:ascii="Palatino Linotype" w:hAnsi="Palatino Linotype" w:cs="Arial"/>
          <w:b/>
          <w:color w:val="365F91" w:themeColor="accent1" w:themeShade="BF"/>
        </w:rPr>
        <w:t>D</w:t>
      </w:r>
      <w:r w:rsidRPr="00CE58EA">
        <w:rPr>
          <w:rFonts w:ascii="Palatino Linotype" w:hAnsi="Palatino Linotype" w:cs="Arial"/>
          <w:b/>
          <w:color w:val="365F91" w:themeColor="accent1" w:themeShade="BF"/>
        </w:rPr>
        <w:t>iplôme d’Etat d’</w:t>
      </w:r>
      <w:r w:rsidR="00CE58EA" w:rsidRPr="00CE58EA">
        <w:rPr>
          <w:rFonts w:ascii="Palatino Linotype" w:hAnsi="Palatino Linotype" w:cs="Arial"/>
          <w:b/>
          <w:color w:val="365F91" w:themeColor="accent1" w:themeShade="BF"/>
        </w:rPr>
        <w:t>A</w:t>
      </w:r>
      <w:r w:rsidRPr="00CE58EA">
        <w:rPr>
          <w:rFonts w:ascii="Palatino Linotype" w:hAnsi="Palatino Linotype" w:cs="Arial"/>
          <w:b/>
          <w:color w:val="365F91" w:themeColor="accent1" w:themeShade="BF"/>
        </w:rPr>
        <w:t>ide-</w:t>
      </w:r>
      <w:r w:rsidR="00CE58EA" w:rsidRPr="00CE58EA">
        <w:rPr>
          <w:rFonts w:ascii="Palatino Linotype" w:hAnsi="Palatino Linotype" w:cs="Arial"/>
          <w:b/>
          <w:color w:val="365F91" w:themeColor="accent1" w:themeShade="BF"/>
        </w:rPr>
        <w:t>S</w:t>
      </w:r>
      <w:r w:rsidRPr="00CE58EA">
        <w:rPr>
          <w:rFonts w:ascii="Palatino Linotype" w:hAnsi="Palatino Linotype" w:cs="Arial"/>
          <w:b/>
          <w:color w:val="365F91" w:themeColor="accent1" w:themeShade="BF"/>
        </w:rPr>
        <w:t xml:space="preserve">oignant et du </w:t>
      </w:r>
      <w:r w:rsidR="00CE58EA" w:rsidRPr="00CE58EA">
        <w:rPr>
          <w:rFonts w:ascii="Palatino Linotype" w:hAnsi="Palatino Linotype" w:cs="Arial"/>
          <w:b/>
          <w:color w:val="365F91" w:themeColor="accent1" w:themeShade="BF"/>
        </w:rPr>
        <w:t>D</w:t>
      </w:r>
      <w:r w:rsidRPr="00CE58EA">
        <w:rPr>
          <w:rFonts w:ascii="Palatino Linotype" w:hAnsi="Palatino Linotype" w:cs="Arial"/>
          <w:b/>
          <w:color w:val="365F91" w:themeColor="accent1" w:themeShade="BF"/>
        </w:rPr>
        <w:t>iplôme d’Etat d’</w:t>
      </w:r>
      <w:r w:rsidR="00CE58EA" w:rsidRPr="00CE58EA">
        <w:rPr>
          <w:rFonts w:ascii="Palatino Linotype" w:hAnsi="Palatino Linotype" w:cs="Arial"/>
          <w:b/>
          <w:color w:val="365F91" w:themeColor="accent1" w:themeShade="BF"/>
        </w:rPr>
        <w:t>A</w:t>
      </w:r>
      <w:r w:rsidRPr="00CE58EA">
        <w:rPr>
          <w:rFonts w:ascii="Palatino Linotype" w:hAnsi="Palatino Linotype" w:cs="Arial"/>
          <w:b/>
          <w:color w:val="365F91" w:themeColor="accent1" w:themeShade="BF"/>
        </w:rPr>
        <w:t xml:space="preserve">uxiliaire de </w:t>
      </w:r>
      <w:r w:rsidR="00CE58EA" w:rsidRPr="00CE58EA">
        <w:rPr>
          <w:rFonts w:ascii="Palatino Linotype" w:hAnsi="Palatino Linotype" w:cs="Arial"/>
          <w:b/>
          <w:color w:val="365F91" w:themeColor="accent1" w:themeShade="BF"/>
        </w:rPr>
        <w:t>P</w:t>
      </w:r>
      <w:r w:rsidRPr="00CE58EA">
        <w:rPr>
          <w:rFonts w:ascii="Palatino Linotype" w:hAnsi="Palatino Linotype" w:cs="Arial"/>
          <w:b/>
          <w:color w:val="365F91" w:themeColor="accent1" w:themeShade="BF"/>
        </w:rPr>
        <w:t>uériculture justifiant de 3 ans d’exercice équivalent temps plein</w:t>
      </w:r>
      <w:r w:rsidR="00421FE8" w:rsidRPr="00CE58EA">
        <w:rPr>
          <w:rFonts w:ascii="Palatino Linotype" w:hAnsi="Palatino Linotype" w:cs="Arial"/>
          <w:b/>
          <w:color w:val="365F91" w:themeColor="accent1" w:themeShade="BF"/>
        </w:rPr>
        <w:t xml:space="preserve"> à la date du début de l’épreuve</w:t>
      </w:r>
    </w:p>
    <w:p w:rsidR="00421FE8" w:rsidRPr="00F358A1" w:rsidRDefault="00722963" w:rsidP="00FF42C2">
      <w:pPr>
        <w:pBdr>
          <w:top w:val="double" w:sz="8" w:space="1" w:color="auto"/>
          <w:left w:val="double" w:sz="8" w:space="1" w:color="auto"/>
          <w:bottom w:val="double" w:sz="8" w:space="1" w:color="auto"/>
          <w:right w:val="double" w:sz="8" w:space="10" w:color="auto"/>
        </w:pBdr>
        <w:ind w:left="142" w:right="-3"/>
        <w:jc w:val="center"/>
        <w:rPr>
          <w:rFonts w:ascii="Palatino Linotype" w:hAnsi="Palatino Linotype" w:cs="Arial"/>
          <w:b/>
          <w:bCs/>
          <w:color w:val="365F91" w:themeColor="accent1" w:themeShade="BF"/>
        </w:rPr>
      </w:pPr>
      <w:r w:rsidRPr="00F358A1">
        <w:rPr>
          <w:rFonts w:ascii="Palatino Linotype" w:hAnsi="Palatino Linotype" w:cs="Arial"/>
          <w:b/>
          <w:bCs/>
          <w:color w:val="365F91" w:themeColor="accent1" w:themeShade="BF"/>
        </w:rPr>
        <w:t xml:space="preserve"> </w:t>
      </w:r>
    </w:p>
    <w:p w:rsidR="00722963" w:rsidRPr="00F358A1" w:rsidRDefault="00722963" w:rsidP="00FF42C2">
      <w:pPr>
        <w:pBdr>
          <w:top w:val="double" w:sz="8" w:space="1" w:color="auto"/>
          <w:left w:val="double" w:sz="8" w:space="1" w:color="auto"/>
          <w:bottom w:val="double" w:sz="8" w:space="1" w:color="auto"/>
          <w:right w:val="double" w:sz="8" w:space="10" w:color="auto"/>
        </w:pBdr>
        <w:ind w:left="142" w:right="-3"/>
        <w:jc w:val="center"/>
        <w:rPr>
          <w:rFonts w:ascii="Palatino Linotype" w:hAnsi="Palatino Linotype" w:cs="Arial"/>
          <w:b/>
          <w:bCs/>
          <w:color w:val="365F91" w:themeColor="accent1" w:themeShade="BF"/>
          <w:sz w:val="24"/>
          <w:szCs w:val="24"/>
        </w:rPr>
      </w:pPr>
      <w:r w:rsidRPr="00F358A1">
        <w:rPr>
          <w:rFonts w:ascii="Palatino Linotype" w:hAnsi="Palatino Linotype" w:cs="Arial"/>
          <w:b/>
          <w:bCs/>
          <w:color w:val="365F91" w:themeColor="accent1" w:themeShade="BF"/>
          <w:sz w:val="24"/>
          <w:szCs w:val="24"/>
        </w:rPr>
        <w:t>ORTHEZ – session 201</w:t>
      </w:r>
      <w:r w:rsidR="00A23E2F" w:rsidRPr="00F358A1">
        <w:rPr>
          <w:rFonts w:ascii="Palatino Linotype" w:hAnsi="Palatino Linotype" w:cs="Arial"/>
          <w:b/>
          <w:bCs/>
          <w:color w:val="365F91" w:themeColor="accent1" w:themeShade="BF"/>
          <w:sz w:val="24"/>
          <w:szCs w:val="24"/>
        </w:rPr>
        <w:t>8</w:t>
      </w:r>
      <w:r w:rsidR="00A26395" w:rsidRPr="00F358A1">
        <w:rPr>
          <w:rFonts w:ascii="Palatino Linotype" w:hAnsi="Palatino Linotype" w:cs="Arial"/>
          <w:b/>
          <w:bCs/>
          <w:color w:val="365F91" w:themeColor="accent1" w:themeShade="BF"/>
          <w:sz w:val="24"/>
          <w:szCs w:val="24"/>
        </w:rPr>
        <w:t xml:space="preserve"> </w:t>
      </w:r>
    </w:p>
    <w:p w:rsidR="00FF42C2" w:rsidRPr="00F358A1" w:rsidRDefault="00FF42C2" w:rsidP="00FF42C2">
      <w:pPr>
        <w:pBdr>
          <w:top w:val="double" w:sz="8" w:space="1" w:color="auto"/>
          <w:left w:val="double" w:sz="8" w:space="1" w:color="auto"/>
          <w:bottom w:val="double" w:sz="8" w:space="1" w:color="auto"/>
          <w:right w:val="double" w:sz="8" w:space="10" w:color="auto"/>
        </w:pBdr>
        <w:ind w:left="142" w:right="-3"/>
        <w:jc w:val="center"/>
        <w:rPr>
          <w:rFonts w:ascii="Palatino Linotype" w:hAnsi="Palatino Linotype" w:cs="Arial"/>
          <w:b/>
          <w:bCs/>
          <w:color w:val="365F91" w:themeColor="accent1" w:themeShade="BF"/>
          <w:sz w:val="24"/>
          <w:szCs w:val="24"/>
        </w:rPr>
      </w:pPr>
    </w:p>
    <w:p w:rsidR="00722963" w:rsidRPr="00F358A1" w:rsidRDefault="004A6F52" w:rsidP="00FF42C2">
      <w:pPr>
        <w:pBdr>
          <w:top w:val="double" w:sz="8" w:space="1" w:color="auto"/>
          <w:left w:val="double" w:sz="8" w:space="1" w:color="auto"/>
          <w:bottom w:val="double" w:sz="8" w:space="1" w:color="auto"/>
          <w:right w:val="double" w:sz="8" w:space="10" w:color="auto"/>
        </w:pBdr>
        <w:ind w:left="142" w:right="-3"/>
        <w:rPr>
          <w:rFonts w:ascii="Palatino Linotype" w:hAnsi="Palatino Linotype" w:cs="Arial"/>
          <w:color w:val="365F91" w:themeColor="accent1" w:themeShade="BF"/>
          <w:sz w:val="22"/>
          <w:szCs w:val="22"/>
        </w:rPr>
      </w:pPr>
      <w:r w:rsidRPr="00F358A1">
        <w:rPr>
          <w:rFonts w:ascii="Palatino Linotype" w:hAnsi="Palatino Linotype" w:cs="Arial"/>
          <w:b/>
          <w:color w:val="365F91" w:themeColor="accent1" w:themeShade="BF"/>
          <w:sz w:val="22"/>
          <w:szCs w:val="22"/>
          <w:u w:val="single"/>
        </w:rPr>
        <w:t>RETRAIT DU DOSSIER D’INSCRIPTION</w:t>
      </w:r>
      <w:r w:rsidRPr="00F358A1">
        <w:rPr>
          <w:rFonts w:ascii="Palatino Linotype" w:hAnsi="Palatino Linotype" w:cs="Arial"/>
          <w:color w:val="365F91" w:themeColor="accent1" w:themeShade="BF"/>
          <w:sz w:val="22"/>
          <w:szCs w:val="22"/>
        </w:rPr>
        <w:t xml:space="preserve"> :</w:t>
      </w:r>
      <w:r w:rsidRPr="00F358A1">
        <w:rPr>
          <w:rFonts w:ascii="Palatino Linotype" w:hAnsi="Palatino Linotype" w:cs="Arial"/>
          <w:b/>
          <w:color w:val="365F91" w:themeColor="accent1" w:themeShade="BF"/>
          <w:sz w:val="22"/>
          <w:szCs w:val="22"/>
        </w:rPr>
        <w:t xml:space="preserve"> </w:t>
      </w:r>
      <w:r w:rsidRPr="00F358A1">
        <w:rPr>
          <w:rFonts w:ascii="Palatino Linotype" w:hAnsi="Palatino Linotype" w:cs="Arial"/>
          <w:b/>
          <w:bCs/>
          <w:color w:val="365F91" w:themeColor="accent1" w:themeShade="BF"/>
          <w:sz w:val="22"/>
          <w:szCs w:val="22"/>
        </w:rPr>
        <w:t>à partir du</w:t>
      </w:r>
      <w:r w:rsidR="00904F38" w:rsidRPr="00F358A1">
        <w:rPr>
          <w:rFonts w:ascii="Palatino Linotype" w:hAnsi="Palatino Linotype" w:cs="Arial"/>
          <w:b/>
          <w:bCs/>
          <w:color w:val="365F91" w:themeColor="accent1" w:themeShade="BF"/>
          <w:sz w:val="22"/>
          <w:szCs w:val="22"/>
        </w:rPr>
        <w:t xml:space="preserve"> </w:t>
      </w:r>
      <w:r w:rsidR="00E5455C" w:rsidRPr="00F358A1">
        <w:rPr>
          <w:rFonts w:ascii="Palatino Linotype" w:hAnsi="Palatino Linotype" w:cs="Arial"/>
          <w:b/>
          <w:bCs/>
          <w:color w:val="365F91" w:themeColor="accent1" w:themeShade="BF"/>
          <w:sz w:val="22"/>
          <w:szCs w:val="22"/>
        </w:rPr>
        <w:t>Vendredi 22 Décembre 2017</w:t>
      </w:r>
    </w:p>
    <w:p w:rsidR="00722963" w:rsidRPr="00F358A1" w:rsidRDefault="00722963" w:rsidP="00FF42C2">
      <w:pPr>
        <w:pBdr>
          <w:top w:val="double" w:sz="8" w:space="1" w:color="auto"/>
          <w:left w:val="double" w:sz="8" w:space="1" w:color="auto"/>
          <w:bottom w:val="double" w:sz="8" w:space="1" w:color="auto"/>
          <w:right w:val="double" w:sz="8" w:space="10" w:color="auto"/>
        </w:pBdr>
        <w:ind w:left="142" w:right="-3"/>
        <w:rPr>
          <w:rFonts w:ascii="Palatino Linotype" w:hAnsi="Palatino Linotype" w:cs="Arial"/>
          <w:bCs/>
          <w:color w:val="365F91" w:themeColor="accent1" w:themeShade="BF"/>
        </w:rPr>
      </w:pPr>
      <w:r w:rsidRPr="00F358A1">
        <w:rPr>
          <w:rFonts w:ascii="Palatino Linotype" w:hAnsi="Palatino Linotype" w:cs="Arial"/>
          <w:b/>
          <w:color w:val="365F91" w:themeColor="accent1" w:themeShade="BF"/>
          <w:sz w:val="22"/>
          <w:szCs w:val="22"/>
          <w:u w:val="single"/>
        </w:rPr>
        <w:t>DATE LIMITE DE DÉP</w:t>
      </w:r>
      <w:r w:rsidR="00F313CC" w:rsidRPr="00F358A1">
        <w:rPr>
          <w:rFonts w:ascii="Palatino Linotype" w:hAnsi="Palatino Linotype" w:cs="Arial"/>
          <w:b/>
          <w:color w:val="365F91" w:themeColor="accent1" w:themeShade="BF"/>
          <w:sz w:val="22"/>
          <w:szCs w:val="22"/>
          <w:u w:val="single"/>
        </w:rPr>
        <w:t>O</w:t>
      </w:r>
      <w:r w:rsidRPr="00F358A1">
        <w:rPr>
          <w:rFonts w:ascii="Palatino Linotype" w:hAnsi="Palatino Linotype" w:cs="Arial"/>
          <w:b/>
          <w:color w:val="365F91" w:themeColor="accent1" w:themeShade="BF"/>
          <w:sz w:val="22"/>
          <w:szCs w:val="22"/>
          <w:u w:val="single"/>
        </w:rPr>
        <w:t>T DU DOSSIER D'INSCRIPTION</w:t>
      </w:r>
      <w:r w:rsidRPr="00F358A1">
        <w:rPr>
          <w:rFonts w:ascii="Palatino Linotype" w:hAnsi="Palatino Linotype" w:cs="Arial"/>
          <w:color w:val="365F91" w:themeColor="accent1" w:themeShade="BF"/>
          <w:sz w:val="22"/>
          <w:szCs w:val="22"/>
        </w:rPr>
        <w:t xml:space="preserve"> : </w:t>
      </w:r>
      <w:r w:rsidR="00E5455C" w:rsidRPr="00F358A1">
        <w:rPr>
          <w:rFonts w:ascii="Palatino Linotype" w:hAnsi="Palatino Linotype" w:cs="Arial"/>
          <w:b/>
          <w:bCs/>
          <w:color w:val="365F91" w:themeColor="accent1" w:themeShade="BF"/>
          <w:sz w:val="22"/>
          <w:szCs w:val="22"/>
        </w:rPr>
        <w:t>Lundi 5</w:t>
      </w:r>
      <w:r w:rsidRPr="00F358A1">
        <w:rPr>
          <w:rFonts w:ascii="Palatino Linotype" w:hAnsi="Palatino Linotype" w:cs="Arial"/>
          <w:b/>
          <w:bCs/>
          <w:color w:val="365F91" w:themeColor="accent1" w:themeShade="BF"/>
          <w:sz w:val="22"/>
          <w:szCs w:val="22"/>
        </w:rPr>
        <w:t xml:space="preserve"> </w:t>
      </w:r>
      <w:r w:rsidR="00904F38" w:rsidRPr="00F358A1">
        <w:rPr>
          <w:rFonts w:ascii="Palatino Linotype" w:hAnsi="Palatino Linotype" w:cs="Arial"/>
          <w:b/>
          <w:bCs/>
          <w:color w:val="365F91" w:themeColor="accent1" w:themeShade="BF"/>
          <w:sz w:val="22"/>
          <w:szCs w:val="22"/>
        </w:rPr>
        <w:t>F</w:t>
      </w:r>
      <w:r w:rsidRPr="00F358A1">
        <w:rPr>
          <w:rFonts w:ascii="Palatino Linotype" w:hAnsi="Palatino Linotype" w:cs="Arial"/>
          <w:b/>
          <w:bCs/>
          <w:color w:val="365F91" w:themeColor="accent1" w:themeShade="BF"/>
          <w:sz w:val="22"/>
          <w:szCs w:val="22"/>
        </w:rPr>
        <w:t>évrier 201</w:t>
      </w:r>
      <w:r w:rsidR="00E5455C" w:rsidRPr="00F358A1">
        <w:rPr>
          <w:rFonts w:ascii="Palatino Linotype" w:hAnsi="Palatino Linotype" w:cs="Arial"/>
          <w:b/>
          <w:bCs/>
          <w:color w:val="365F91" w:themeColor="accent1" w:themeShade="BF"/>
          <w:sz w:val="22"/>
          <w:szCs w:val="22"/>
        </w:rPr>
        <w:t xml:space="preserve">8 </w:t>
      </w:r>
      <w:r w:rsidR="00FF42C2" w:rsidRPr="00F358A1">
        <w:rPr>
          <w:rFonts w:ascii="Palatino Linotype" w:hAnsi="Palatino Linotype" w:cs="Arial"/>
          <w:bCs/>
          <w:color w:val="365F91" w:themeColor="accent1" w:themeShade="BF"/>
        </w:rPr>
        <w:t xml:space="preserve">(cachet de la poste faisant </w:t>
      </w:r>
      <w:r w:rsidR="00BA21CD" w:rsidRPr="00F358A1">
        <w:rPr>
          <w:rFonts w:ascii="Palatino Linotype" w:hAnsi="Palatino Linotype" w:cs="Arial"/>
          <w:bCs/>
          <w:color w:val="365F91" w:themeColor="accent1" w:themeShade="BF"/>
        </w:rPr>
        <w:t>foi)</w:t>
      </w:r>
    </w:p>
    <w:p w:rsidR="00722963" w:rsidRPr="00F358A1" w:rsidRDefault="00FF42C2" w:rsidP="00FF42C2">
      <w:pPr>
        <w:pBdr>
          <w:top w:val="double" w:sz="8" w:space="1" w:color="auto"/>
          <w:left w:val="double" w:sz="8" w:space="1" w:color="auto"/>
          <w:bottom w:val="double" w:sz="8" w:space="1" w:color="auto"/>
          <w:right w:val="double" w:sz="8" w:space="10" w:color="auto"/>
        </w:pBdr>
        <w:ind w:left="142" w:right="-3"/>
        <w:rPr>
          <w:rFonts w:ascii="Palatino Linotype" w:hAnsi="Palatino Linotype" w:cs="Arial"/>
          <w:b/>
          <w:bCs/>
          <w:color w:val="365F91" w:themeColor="accent1" w:themeShade="BF"/>
          <w:sz w:val="22"/>
          <w:szCs w:val="22"/>
        </w:rPr>
      </w:pPr>
      <w:r w:rsidRPr="00F358A1">
        <w:rPr>
          <w:rFonts w:ascii="Palatino Linotype" w:hAnsi="Palatino Linotype" w:cs="Arial"/>
          <w:b/>
          <w:color w:val="365F91" w:themeColor="accent1" w:themeShade="BF"/>
          <w:sz w:val="22"/>
          <w:szCs w:val="22"/>
          <w:u w:val="single"/>
        </w:rPr>
        <w:t>DATE DE L’ÉPREUVE D'ADMISSION</w:t>
      </w:r>
      <w:r w:rsidRPr="00F358A1">
        <w:rPr>
          <w:rFonts w:ascii="Palatino Linotype" w:hAnsi="Palatino Linotype" w:cs="Arial"/>
          <w:color w:val="365F91" w:themeColor="accent1" w:themeShade="BF"/>
          <w:sz w:val="22"/>
          <w:szCs w:val="22"/>
        </w:rPr>
        <w:t xml:space="preserve"> </w:t>
      </w:r>
      <w:r w:rsidR="00722963" w:rsidRPr="00F358A1">
        <w:rPr>
          <w:rFonts w:ascii="Palatino Linotype" w:hAnsi="Palatino Linotype" w:cs="Arial"/>
          <w:color w:val="365F91" w:themeColor="accent1" w:themeShade="BF"/>
          <w:sz w:val="22"/>
          <w:szCs w:val="22"/>
        </w:rPr>
        <w:t xml:space="preserve">: </w:t>
      </w:r>
      <w:r w:rsidR="00F313CC" w:rsidRPr="00F358A1">
        <w:rPr>
          <w:rFonts w:ascii="Palatino Linotype" w:hAnsi="Palatino Linotype" w:cs="Arial"/>
          <w:b/>
          <w:color w:val="365F91" w:themeColor="accent1" w:themeShade="BF"/>
          <w:sz w:val="22"/>
          <w:szCs w:val="22"/>
        </w:rPr>
        <w:t>Mercredi</w:t>
      </w:r>
      <w:r w:rsidR="00722963" w:rsidRPr="00F358A1">
        <w:rPr>
          <w:rFonts w:ascii="Palatino Linotype" w:hAnsi="Palatino Linotype" w:cs="Arial"/>
          <w:color w:val="365F91" w:themeColor="accent1" w:themeShade="BF"/>
          <w:sz w:val="22"/>
          <w:szCs w:val="22"/>
        </w:rPr>
        <w:t xml:space="preserve"> </w:t>
      </w:r>
      <w:r w:rsidR="00E5455C" w:rsidRPr="00F358A1">
        <w:rPr>
          <w:rFonts w:ascii="Palatino Linotype" w:hAnsi="Palatino Linotype" w:cs="Arial"/>
          <w:b/>
          <w:bCs/>
          <w:color w:val="365F91" w:themeColor="accent1" w:themeShade="BF"/>
          <w:sz w:val="22"/>
          <w:szCs w:val="22"/>
        </w:rPr>
        <w:t xml:space="preserve">28 </w:t>
      </w:r>
      <w:r w:rsidR="00D30D0E" w:rsidRPr="00F358A1">
        <w:rPr>
          <w:rFonts w:ascii="Palatino Linotype" w:hAnsi="Palatino Linotype" w:cs="Arial"/>
          <w:b/>
          <w:bCs/>
          <w:color w:val="365F91" w:themeColor="accent1" w:themeShade="BF"/>
          <w:sz w:val="22"/>
          <w:szCs w:val="22"/>
        </w:rPr>
        <w:t>M</w:t>
      </w:r>
      <w:r w:rsidR="008B34CA" w:rsidRPr="00F358A1">
        <w:rPr>
          <w:rFonts w:ascii="Palatino Linotype" w:hAnsi="Palatino Linotype" w:cs="Arial"/>
          <w:b/>
          <w:bCs/>
          <w:color w:val="365F91" w:themeColor="accent1" w:themeShade="BF"/>
          <w:sz w:val="22"/>
          <w:szCs w:val="22"/>
        </w:rPr>
        <w:t>ars 201</w:t>
      </w:r>
      <w:r w:rsidR="00E5455C" w:rsidRPr="00F358A1">
        <w:rPr>
          <w:rFonts w:ascii="Palatino Linotype" w:hAnsi="Palatino Linotype" w:cs="Arial"/>
          <w:b/>
          <w:bCs/>
          <w:color w:val="365F91" w:themeColor="accent1" w:themeShade="BF"/>
          <w:sz w:val="22"/>
          <w:szCs w:val="22"/>
        </w:rPr>
        <w:t>8</w:t>
      </w:r>
      <w:r w:rsidR="00722963" w:rsidRPr="00F358A1">
        <w:rPr>
          <w:rFonts w:ascii="Palatino Linotype" w:hAnsi="Palatino Linotype" w:cs="Arial"/>
          <w:b/>
          <w:bCs/>
          <w:color w:val="365F91" w:themeColor="accent1" w:themeShade="BF"/>
          <w:sz w:val="22"/>
          <w:szCs w:val="22"/>
        </w:rPr>
        <w:t xml:space="preserve"> (après-midi)</w:t>
      </w:r>
    </w:p>
    <w:p w:rsidR="00722963" w:rsidRPr="00F358A1" w:rsidRDefault="00722963" w:rsidP="00FF42C2">
      <w:pPr>
        <w:pBdr>
          <w:top w:val="double" w:sz="8" w:space="1" w:color="auto"/>
          <w:left w:val="double" w:sz="8" w:space="1" w:color="auto"/>
          <w:bottom w:val="double" w:sz="8" w:space="1" w:color="auto"/>
          <w:right w:val="double" w:sz="8" w:space="10" w:color="auto"/>
        </w:pBdr>
        <w:ind w:left="142" w:right="-3"/>
        <w:rPr>
          <w:rFonts w:ascii="Palatino Linotype" w:hAnsi="Palatino Linotype" w:cs="Arial"/>
          <w:b/>
          <w:bCs/>
          <w:color w:val="365F91" w:themeColor="accent1" w:themeShade="BF"/>
        </w:rPr>
      </w:pPr>
      <w:r w:rsidRPr="00F358A1">
        <w:rPr>
          <w:rFonts w:ascii="Palatino Linotype" w:hAnsi="Palatino Linotype" w:cs="Arial"/>
          <w:b/>
          <w:color w:val="365F91" w:themeColor="accent1" w:themeShade="BF"/>
          <w:sz w:val="22"/>
          <w:szCs w:val="22"/>
          <w:u w:val="single"/>
        </w:rPr>
        <w:t>NOM</w:t>
      </w:r>
      <w:r w:rsidR="002B68AC" w:rsidRPr="00F358A1">
        <w:rPr>
          <w:rFonts w:ascii="Palatino Linotype" w:hAnsi="Palatino Linotype" w:cs="Arial"/>
          <w:b/>
          <w:color w:val="365F91" w:themeColor="accent1" w:themeShade="BF"/>
          <w:sz w:val="22"/>
          <w:szCs w:val="22"/>
          <w:u w:val="single"/>
        </w:rPr>
        <w:t>BRE DE PLACES OFFERTES par l'I.F</w:t>
      </w:r>
      <w:r w:rsidRPr="00F358A1">
        <w:rPr>
          <w:rFonts w:ascii="Palatino Linotype" w:hAnsi="Palatino Linotype" w:cs="Arial"/>
          <w:b/>
          <w:color w:val="365F91" w:themeColor="accent1" w:themeShade="BF"/>
          <w:sz w:val="22"/>
          <w:szCs w:val="22"/>
          <w:u w:val="single"/>
        </w:rPr>
        <w:t>.S.I.</w:t>
      </w:r>
      <w:r w:rsidRPr="00F358A1">
        <w:rPr>
          <w:rFonts w:ascii="Palatino Linotype" w:hAnsi="Palatino Linotype" w:cs="Arial"/>
          <w:color w:val="365F91" w:themeColor="accent1" w:themeShade="BF"/>
          <w:sz w:val="22"/>
          <w:szCs w:val="22"/>
        </w:rPr>
        <w:t xml:space="preserve"> : </w:t>
      </w:r>
      <w:r w:rsidRPr="00F358A1">
        <w:rPr>
          <w:rFonts w:ascii="Palatino Linotype" w:hAnsi="Palatino Linotype" w:cs="Arial"/>
          <w:b/>
          <w:bCs/>
          <w:color w:val="365F91" w:themeColor="accent1" w:themeShade="BF"/>
          <w:sz w:val="22"/>
          <w:szCs w:val="22"/>
        </w:rPr>
        <w:t>8</w:t>
      </w:r>
      <w:r w:rsidRPr="00F358A1">
        <w:rPr>
          <w:rFonts w:ascii="Palatino Linotype" w:hAnsi="Palatino Linotype" w:cs="Arial"/>
          <w:bCs/>
          <w:color w:val="365F91" w:themeColor="accent1" w:themeShade="BF"/>
        </w:rPr>
        <w:t xml:space="preserve"> </w:t>
      </w:r>
      <w:r w:rsidR="008B34CA" w:rsidRPr="00F358A1">
        <w:rPr>
          <w:rFonts w:ascii="Palatino Linotype" w:hAnsi="Palatino Linotype" w:cs="Arial"/>
          <w:bCs/>
          <w:color w:val="365F91" w:themeColor="accent1" w:themeShade="BF"/>
        </w:rPr>
        <w:t>(environ entre 20 et 30 candidats</w:t>
      </w:r>
      <w:r w:rsidR="00CE58EA">
        <w:rPr>
          <w:rFonts w:ascii="Palatino Linotype" w:hAnsi="Palatino Linotype" w:cs="Arial"/>
          <w:bCs/>
          <w:color w:val="365F91" w:themeColor="accent1" w:themeShade="BF"/>
        </w:rPr>
        <w:t xml:space="preserve"> inscrits chaque année</w:t>
      </w:r>
      <w:r w:rsidR="008B34CA" w:rsidRPr="00F358A1">
        <w:rPr>
          <w:rFonts w:ascii="Palatino Linotype" w:hAnsi="Palatino Linotype" w:cs="Arial"/>
          <w:bCs/>
          <w:color w:val="365F91" w:themeColor="accent1" w:themeShade="BF"/>
        </w:rPr>
        <w:t>)</w:t>
      </w:r>
    </w:p>
    <w:p w:rsidR="00722963" w:rsidRPr="00F358A1" w:rsidRDefault="00722963" w:rsidP="00FF42C2">
      <w:pPr>
        <w:pBdr>
          <w:top w:val="double" w:sz="8" w:space="1" w:color="auto"/>
          <w:left w:val="double" w:sz="8" w:space="1" w:color="auto"/>
          <w:bottom w:val="double" w:sz="8" w:space="1" w:color="auto"/>
          <w:right w:val="double" w:sz="8" w:space="10" w:color="auto"/>
        </w:pBdr>
        <w:ind w:left="142" w:right="-3"/>
        <w:rPr>
          <w:rFonts w:ascii="Palatino Linotype" w:hAnsi="Palatino Linotype" w:cs="Arial"/>
          <w:bCs/>
          <w:i/>
          <w:color w:val="365F91" w:themeColor="accent1" w:themeShade="BF"/>
        </w:rPr>
      </w:pPr>
      <w:r w:rsidRPr="00F358A1">
        <w:rPr>
          <w:rFonts w:ascii="Palatino Linotype" w:hAnsi="Palatino Linotype" w:cs="Arial"/>
          <w:b/>
          <w:bCs/>
          <w:color w:val="365F91" w:themeColor="accent1" w:themeShade="BF"/>
        </w:rPr>
        <w:t xml:space="preserve">  </w:t>
      </w:r>
      <w:r w:rsidRPr="00F358A1">
        <w:rPr>
          <w:rFonts w:ascii="Palatino Linotype" w:hAnsi="Palatino Linotype" w:cs="Arial"/>
          <w:bCs/>
          <w:i/>
          <w:color w:val="365F91" w:themeColor="accent1" w:themeShade="BF"/>
        </w:rPr>
        <w:t>Le nombre total d’aides-soignants ou d’auxiliaires de puériculture admis par cette voie est inclus dans le quota</w:t>
      </w:r>
    </w:p>
    <w:p w:rsidR="00722963" w:rsidRPr="00F358A1" w:rsidRDefault="00722963" w:rsidP="00FF42C2">
      <w:pPr>
        <w:pBdr>
          <w:top w:val="double" w:sz="8" w:space="1" w:color="auto"/>
          <w:left w:val="double" w:sz="8" w:space="1" w:color="auto"/>
          <w:bottom w:val="double" w:sz="8" w:space="1" w:color="auto"/>
          <w:right w:val="double" w:sz="8" w:space="10" w:color="auto"/>
        </w:pBdr>
        <w:ind w:left="142" w:right="-3"/>
        <w:rPr>
          <w:rFonts w:ascii="Palatino Linotype" w:hAnsi="Palatino Linotype" w:cs="Arial"/>
          <w:bCs/>
          <w:i/>
          <w:color w:val="365F91" w:themeColor="accent1" w:themeShade="BF"/>
        </w:rPr>
      </w:pPr>
      <w:r w:rsidRPr="00F358A1">
        <w:rPr>
          <w:rFonts w:ascii="Palatino Linotype" w:hAnsi="Palatino Linotype" w:cs="Arial"/>
          <w:bCs/>
          <w:i/>
          <w:color w:val="365F91" w:themeColor="accent1" w:themeShade="BF"/>
        </w:rPr>
        <w:t xml:space="preserve">  </w:t>
      </w:r>
      <w:proofErr w:type="gramStart"/>
      <w:r w:rsidRPr="00F358A1">
        <w:rPr>
          <w:rFonts w:ascii="Palatino Linotype" w:hAnsi="Palatino Linotype" w:cs="Arial"/>
          <w:bCs/>
          <w:i/>
          <w:color w:val="365F91" w:themeColor="accent1" w:themeShade="BF"/>
        </w:rPr>
        <w:t>de</w:t>
      </w:r>
      <w:proofErr w:type="gramEnd"/>
      <w:r w:rsidRPr="00F358A1">
        <w:rPr>
          <w:rFonts w:ascii="Palatino Linotype" w:hAnsi="Palatino Linotype" w:cs="Arial"/>
          <w:bCs/>
          <w:i/>
          <w:color w:val="365F91" w:themeColor="accent1" w:themeShade="BF"/>
        </w:rPr>
        <w:t xml:space="preserve"> l’I</w:t>
      </w:r>
      <w:r w:rsidR="00BA21CD" w:rsidRPr="00F358A1">
        <w:rPr>
          <w:rFonts w:ascii="Palatino Linotype" w:hAnsi="Palatino Linotype" w:cs="Arial"/>
          <w:bCs/>
          <w:i/>
          <w:color w:val="365F91" w:themeColor="accent1" w:themeShade="BF"/>
        </w:rPr>
        <w:t>FSI</w:t>
      </w:r>
      <w:r w:rsidRPr="00F358A1">
        <w:rPr>
          <w:rFonts w:ascii="Palatino Linotype" w:hAnsi="Palatino Linotype" w:cs="Arial"/>
          <w:bCs/>
          <w:i/>
          <w:color w:val="365F91" w:themeColor="accent1" w:themeShade="BF"/>
        </w:rPr>
        <w:t xml:space="preserve"> et ne peut excéder 20 % de celui-ci (4</w:t>
      </w:r>
      <w:r w:rsidR="00421FE8" w:rsidRPr="00F358A1">
        <w:rPr>
          <w:rFonts w:ascii="Palatino Linotype" w:hAnsi="Palatino Linotype" w:cs="Arial"/>
          <w:bCs/>
          <w:i/>
          <w:color w:val="365F91" w:themeColor="accent1" w:themeShade="BF"/>
        </w:rPr>
        <w:t>2</w:t>
      </w:r>
      <w:r w:rsidRPr="00F358A1">
        <w:rPr>
          <w:rFonts w:ascii="Palatino Linotype" w:hAnsi="Palatino Linotype" w:cs="Arial"/>
          <w:bCs/>
          <w:i/>
          <w:color w:val="365F91" w:themeColor="accent1" w:themeShade="BF"/>
        </w:rPr>
        <w:t xml:space="preserve"> x 20 % = 8).</w:t>
      </w:r>
    </w:p>
    <w:p w:rsidR="00421FE8" w:rsidRPr="00F358A1" w:rsidRDefault="00421FE8" w:rsidP="00722963">
      <w:pPr>
        <w:rPr>
          <w:rFonts w:ascii="Palatino Linotype" w:hAnsi="Palatino Linotype" w:cs="Arial"/>
          <w:color w:val="365F91" w:themeColor="accent1" w:themeShade="BF"/>
        </w:rPr>
      </w:pPr>
    </w:p>
    <w:p w:rsidR="00722963" w:rsidRPr="00F358A1" w:rsidRDefault="00722963" w:rsidP="00CE58EA">
      <w:pPr>
        <w:ind w:left="426" w:right="4958"/>
        <w:rPr>
          <w:rFonts w:ascii="Palatino Linotype" w:hAnsi="Palatino Linotype" w:cs="Arial"/>
          <w:b/>
          <w:bCs/>
          <w:color w:val="365F91" w:themeColor="accent1" w:themeShade="BF"/>
        </w:rPr>
      </w:pPr>
      <w:r w:rsidRPr="00CE58EA">
        <w:rPr>
          <w:rFonts w:ascii="Palatino Linotype" w:hAnsi="Palatino Linotype" w:cs="Arial"/>
          <w:b/>
          <w:bCs/>
          <w:color w:val="365F91" w:themeColor="accent1" w:themeShade="BF"/>
          <w:highlight w:val="yellow"/>
        </w:rPr>
        <w:t xml:space="preserve">1 - </w:t>
      </w:r>
      <w:r w:rsidR="007716F1" w:rsidRPr="007716F1">
        <w:rPr>
          <w:rFonts w:ascii="Palatino Linotype" w:hAnsi="Palatino Linotype" w:cs="Arial"/>
          <w:b/>
          <w:bCs/>
          <w:smallCaps/>
          <w:color w:val="365F91" w:themeColor="accent1" w:themeShade="BF"/>
          <w:sz w:val="22"/>
          <w:highlight w:val="yellow"/>
        </w:rPr>
        <w:t>dispositions</w:t>
      </w:r>
      <w:r w:rsidRPr="007716F1">
        <w:rPr>
          <w:rFonts w:ascii="Palatino Linotype" w:hAnsi="Palatino Linotype" w:cs="Arial"/>
          <w:b/>
          <w:bCs/>
          <w:color w:val="365F91" w:themeColor="accent1" w:themeShade="BF"/>
          <w:sz w:val="22"/>
          <w:highlight w:val="yellow"/>
        </w:rPr>
        <w:t xml:space="preserve"> </w:t>
      </w:r>
      <w:r w:rsidR="007716F1" w:rsidRPr="007716F1">
        <w:rPr>
          <w:rFonts w:ascii="Palatino Linotype" w:hAnsi="Palatino Linotype" w:cs="Arial"/>
          <w:b/>
          <w:bCs/>
          <w:smallCaps/>
          <w:color w:val="365F91" w:themeColor="accent1" w:themeShade="BF"/>
          <w:sz w:val="22"/>
          <w:highlight w:val="yellow"/>
        </w:rPr>
        <w:t>générales</w:t>
      </w:r>
    </w:p>
    <w:p w:rsidR="00722963" w:rsidRPr="00F358A1" w:rsidRDefault="00722963" w:rsidP="009847BB">
      <w:pPr>
        <w:rPr>
          <w:rFonts w:ascii="Palatino Linotype" w:hAnsi="Palatino Linotype" w:cs="Arial"/>
          <w:color w:val="365F91" w:themeColor="accent1" w:themeShade="BF"/>
        </w:rPr>
      </w:pPr>
    </w:p>
    <w:p w:rsidR="00722963" w:rsidRPr="00F358A1" w:rsidRDefault="00722963" w:rsidP="00722963">
      <w:pPr>
        <w:tabs>
          <w:tab w:val="left" w:pos="1020"/>
        </w:tabs>
        <w:ind w:left="426"/>
        <w:rPr>
          <w:rFonts w:ascii="Palatino Linotype" w:hAnsi="Palatino Linotype" w:cs="Arial"/>
          <w:b/>
          <w:bCs/>
          <w:color w:val="365F91" w:themeColor="accent1" w:themeShade="BF"/>
        </w:rPr>
      </w:pPr>
      <w:r w:rsidRPr="00F358A1">
        <w:rPr>
          <w:rFonts w:ascii="Palatino Linotype" w:hAnsi="Palatino Linotype" w:cs="Arial"/>
          <w:b/>
          <w:bCs/>
          <w:color w:val="365F91" w:themeColor="accent1" w:themeShade="BF"/>
        </w:rPr>
        <w:t>- Peuvent se présenter à l’examen d’admission :</w:t>
      </w:r>
    </w:p>
    <w:p w:rsidR="00722963" w:rsidRPr="00A23E2F" w:rsidRDefault="00722963" w:rsidP="00722963">
      <w:pPr>
        <w:tabs>
          <w:tab w:val="left" w:pos="1020"/>
        </w:tabs>
        <w:ind w:left="426"/>
        <w:rPr>
          <w:rFonts w:ascii="Palatino Linotype" w:hAnsi="Palatino Linotype" w:cs="Arial"/>
          <w:b/>
          <w:bCs/>
        </w:rPr>
      </w:pPr>
    </w:p>
    <w:p w:rsidR="00B0308A" w:rsidRDefault="00722963" w:rsidP="007F1206">
      <w:pPr>
        <w:tabs>
          <w:tab w:val="left" w:pos="1020"/>
          <w:tab w:val="left" w:pos="1190"/>
        </w:tabs>
        <w:ind w:left="426" w:right="-3"/>
        <w:jc w:val="both"/>
        <w:rPr>
          <w:rFonts w:ascii="Palatino Linotype" w:hAnsi="Palatino Linotype" w:cs="Arial"/>
          <w:bCs/>
          <w:color w:val="365F91" w:themeColor="accent1" w:themeShade="BF"/>
        </w:rPr>
      </w:pPr>
      <w:r w:rsidRPr="00F358A1">
        <w:rPr>
          <w:rFonts w:ascii="Palatino Linotype" w:hAnsi="Palatino Linotype" w:cs="Arial"/>
          <w:bCs/>
          <w:color w:val="365F91" w:themeColor="accent1" w:themeShade="BF"/>
        </w:rPr>
        <w:t>Les titulaires du diplôme d’Etat d’</w:t>
      </w:r>
      <w:r w:rsidR="00421FE8" w:rsidRPr="00F358A1">
        <w:rPr>
          <w:rFonts w:ascii="Palatino Linotype" w:hAnsi="Palatino Linotype" w:cs="Arial"/>
          <w:bCs/>
          <w:color w:val="365F91" w:themeColor="accent1" w:themeShade="BF"/>
        </w:rPr>
        <w:t>A</w:t>
      </w:r>
      <w:r w:rsidRPr="00F358A1">
        <w:rPr>
          <w:rFonts w:ascii="Palatino Linotype" w:hAnsi="Palatino Linotype" w:cs="Arial"/>
          <w:bCs/>
          <w:color w:val="365F91" w:themeColor="accent1" w:themeShade="BF"/>
        </w:rPr>
        <w:t>ide-</w:t>
      </w:r>
      <w:r w:rsidR="00421FE8" w:rsidRPr="00F358A1">
        <w:rPr>
          <w:rFonts w:ascii="Palatino Linotype" w:hAnsi="Palatino Linotype" w:cs="Arial"/>
          <w:bCs/>
          <w:color w:val="365F91" w:themeColor="accent1" w:themeShade="BF"/>
        </w:rPr>
        <w:t>S</w:t>
      </w:r>
      <w:r w:rsidRPr="00F358A1">
        <w:rPr>
          <w:rFonts w:ascii="Palatino Linotype" w:hAnsi="Palatino Linotype" w:cs="Arial"/>
          <w:bCs/>
          <w:color w:val="365F91" w:themeColor="accent1" w:themeShade="BF"/>
        </w:rPr>
        <w:t>oignant et du diplôme d’Etat d’</w:t>
      </w:r>
      <w:r w:rsidR="00421FE8" w:rsidRPr="00F358A1">
        <w:rPr>
          <w:rFonts w:ascii="Palatino Linotype" w:hAnsi="Palatino Linotype" w:cs="Arial"/>
          <w:bCs/>
          <w:color w:val="365F91" w:themeColor="accent1" w:themeShade="BF"/>
        </w:rPr>
        <w:t>A</w:t>
      </w:r>
      <w:r w:rsidRPr="00F358A1">
        <w:rPr>
          <w:rFonts w:ascii="Palatino Linotype" w:hAnsi="Palatino Linotype" w:cs="Arial"/>
          <w:bCs/>
          <w:color w:val="365F91" w:themeColor="accent1" w:themeShade="BF"/>
        </w:rPr>
        <w:t xml:space="preserve">uxiliaire de </w:t>
      </w:r>
      <w:r w:rsidR="00421FE8" w:rsidRPr="00F358A1">
        <w:rPr>
          <w:rFonts w:ascii="Palatino Linotype" w:hAnsi="Palatino Linotype" w:cs="Arial"/>
          <w:bCs/>
          <w:color w:val="365F91" w:themeColor="accent1" w:themeShade="BF"/>
        </w:rPr>
        <w:t>P</w:t>
      </w:r>
      <w:r w:rsidRPr="00F358A1">
        <w:rPr>
          <w:rFonts w:ascii="Palatino Linotype" w:hAnsi="Palatino Linotype" w:cs="Arial"/>
          <w:bCs/>
          <w:color w:val="365F91" w:themeColor="accent1" w:themeShade="BF"/>
        </w:rPr>
        <w:t>uériculture</w:t>
      </w:r>
      <w:r w:rsidRPr="00A23E2F">
        <w:rPr>
          <w:rFonts w:ascii="Palatino Linotype" w:hAnsi="Palatino Linotype" w:cs="Arial"/>
          <w:bCs/>
        </w:rPr>
        <w:t xml:space="preserve"> </w:t>
      </w:r>
      <w:r w:rsidRPr="00E5455C">
        <w:rPr>
          <w:rFonts w:ascii="Palatino Linotype" w:hAnsi="Palatino Linotype" w:cs="Arial"/>
          <w:bCs/>
          <w:color w:val="FF0000"/>
          <w:u w:val="single"/>
        </w:rPr>
        <w:t>justifiant de 3 ans d’exercice en équivalent te</w:t>
      </w:r>
      <w:r w:rsidR="004A6F52" w:rsidRPr="00E5455C">
        <w:rPr>
          <w:rFonts w:ascii="Palatino Linotype" w:hAnsi="Palatino Linotype" w:cs="Arial"/>
          <w:bCs/>
          <w:color w:val="FF0000"/>
          <w:u w:val="single"/>
        </w:rPr>
        <w:t>mp</w:t>
      </w:r>
      <w:r w:rsidR="00266AF8" w:rsidRPr="00E5455C">
        <w:rPr>
          <w:rFonts w:ascii="Palatino Linotype" w:hAnsi="Palatino Linotype" w:cs="Arial"/>
          <w:bCs/>
          <w:color w:val="FF0000"/>
          <w:u w:val="single"/>
        </w:rPr>
        <w:t>s plein</w:t>
      </w:r>
      <w:r w:rsidR="00266AF8" w:rsidRPr="00A23E2F">
        <w:rPr>
          <w:rFonts w:ascii="Palatino Linotype" w:hAnsi="Palatino Linotype" w:cs="Arial"/>
          <w:bCs/>
        </w:rPr>
        <w:t xml:space="preserve"> </w:t>
      </w:r>
      <w:r w:rsidR="00266AF8" w:rsidRPr="00F358A1">
        <w:rPr>
          <w:rFonts w:ascii="Palatino Linotype" w:hAnsi="Palatino Linotype" w:cs="Arial"/>
          <w:bCs/>
          <w:color w:val="365F91" w:themeColor="accent1" w:themeShade="BF"/>
        </w:rPr>
        <w:t>à la date du concours (</w:t>
      </w:r>
      <w:r w:rsidR="00CE58EA">
        <w:rPr>
          <w:rFonts w:ascii="Palatino Linotype" w:hAnsi="Palatino Linotype" w:cs="Arial"/>
          <w:bCs/>
          <w:color w:val="365F91" w:themeColor="accent1" w:themeShade="BF"/>
        </w:rPr>
        <w:t>soit</w:t>
      </w:r>
      <w:r w:rsidR="004A6F52" w:rsidRPr="00F358A1">
        <w:rPr>
          <w:rFonts w:ascii="Palatino Linotype" w:hAnsi="Palatino Linotype" w:cs="Arial"/>
          <w:bCs/>
          <w:color w:val="365F91" w:themeColor="accent1" w:themeShade="BF"/>
        </w:rPr>
        <w:t xml:space="preserve"> 4</w:t>
      </w:r>
      <w:r w:rsidR="00CE58EA">
        <w:rPr>
          <w:rFonts w:ascii="Palatino Linotype" w:hAnsi="Palatino Linotype" w:cs="Arial"/>
          <w:bCs/>
          <w:color w:val="365F91" w:themeColor="accent1" w:themeShade="BF"/>
        </w:rPr>
        <w:t xml:space="preserve"> </w:t>
      </w:r>
      <w:r w:rsidR="004A6F52" w:rsidRPr="00F358A1">
        <w:rPr>
          <w:rFonts w:ascii="Palatino Linotype" w:hAnsi="Palatino Linotype" w:cs="Arial"/>
          <w:bCs/>
          <w:color w:val="365F91" w:themeColor="accent1" w:themeShade="BF"/>
        </w:rPr>
        <w:t>821 heures).</w:t>
      </w:r>
      <w:r w:rsidR="00B0308A">
        <w:rPr>
          <w:rFonts w:ascii="Palatino Linotype" w:hAnsi="Palatino Linotype" w:cs="Arial"/>
          <w:bCs/>
          <w:color w:val="365F91" w:themeColor="accent1" w:themeShade="BF"/>
        </w:rPr>
        <w:t xml:space="preserve"> </w:t>
      </w:r>
    </w:p>
    <w:p w:rsidR="00722963" w:rsidRPr="00A23E2F" w:rsidRDefault="00722963" w:rsidP="007F1206">
      <w:pPr>
        <w:tabs>
          <w:tab w:val="left" w:pos="1020"/>
          <w:tab w:val="left" w:pos="1190"/>
        </w:tabs>
        <w:ind w:left="426" w:right="-3"/>
        <w:jc w:val="both"/>
        <w:rPr>
          <w:rFonts w:ascii="Palatino Linotype" w:hAnsi="Palatino Linotype" w:cs="Arial"/>
          <w:bCs/>
        </w:rPr>
      </w:pPr>
    </w:p>
    <w:p w:rsidR="00722963" w:rsidRPr="00A23E2F" w:rsidRDefault="00722963" w:rsidP="00722963">
      <w:pPr>
        <w:tabs>
          <w:tab w:val="left" w:pos="1020"/>
          <w:tab w:val="left" w:pos="1190"/>
        </w:tabs>
        <w:ind w:right="4533"/>
        <w:rPr>
          <w:rFonts w:ascii="Palatino Linotype" w:hAnsi="Palatino Linotype" w:cs="Arial"/>
          <w:b/>
          <w:bCs/>
        </w:rPr>
      </w:pPr>
    </w:p>
    <w:p w:rsidR="00722963" w:rsidRPr="007716F1" w:rsidRDefault="00722963" w:rsidP="00CE58EA">
      <w:pPr>
        <w:ind w:left="426" w:right="4958"/>
        <w:rPr>
          <w:rFonts w:ascii="Palatino Linotype" w:hAnsi="Palatino Linotype" w:cs="Arial"/>
          <w:b/>
          <w:bCs/>
          <w:smallCaps/>
          <w:color w:val="365F91" w:themeColor="accent1" w:themeShade="BF"/>
          <w:sz w:val="22"/>
          <w:highlight w:val="yellow"/>
        </w:rPr>
      </w:pPr>
      <w:r w:rsidRPr="007716F1">
        <w:rPr>
          <w:rFonts w:ascii="Palatino Linotype" w:hAnsi="Palatino Linotype" w:cs="Arial"/>
          <w:b/>
          <w:bCs/>
          <w:smallCaps/>
          <w:color w:val="365F91" w:themeColor="accent1" w:themeShade="BF"/>
          <w:sz w:val="22"/>
          <w:highlight w:val="yellow"/>
        </w:rPr>
        <w:t xml:space="preserve">2 </w:t>
      </w:r>
      <w:r w:rsidR="007716F1">
        <w:rPr>
          <w:rFonts w:ascii="Palatino Linotype" w:hAnsi="Palatino Linotype" w:cs="Arial"/>
          <w:b/>
          <w:bCs/>
          <w:smallCaps/>
          <w:color w:val="365F91" w:themeColor="accent1" w:themeShade="BF"/>
          <w:sz w:val="22"/>
          <w:highlight w:val="yellow"/>
        </w:rPr>
        <w:t>–</w:t>
      </w:r>
      <w:r w:rsidRPr="007716F1">
        <w:rPr>
          <w:rFonts w:ascii="Palatino Linotype" w:hAnsi="Palatino Linotype" w:cs="Arial"/>
          <w:b/>
          <w:bCs/>
          <w:smallCaps/>
          <w:color w:val="365F91" w:themeColor="accent1" w:themeShade="BF"/>
          <w:sz w:val="22"/>
          <w:highlight w:val="yellow"/>
        </w:rPr>
        <w:t xml:space="preserve"> </w:t>
      </w:r>
      <w:r w:rsidR="007716F1">
        <w:rPr>
          <w:rFonts w:ascii="Palatino Linotype" w:hAnsi="Palatino Linotype" w:cs="Arial"/>
          <w:b/>
          <w:bCs/>
          <w:smallCaps/>
          <w:color w:val="365F91" w:themeColor="accent1" w:themeShade="BF"/>
          <w:sz w:val="22"/>
          <w:highlight w:val="yellow"/>
        </w:rPr>
        <w:t>constitution du dossier</w:t>
      </w:r>
    </w:p>
    <w:p w:rsidR="00722963" w:rsidRPr="00F358A1" w:rsidRDefault="00722963" w:rsidP="00722963">
      <w:pPr>
        <w:tabs>
          <w:tab w:val="left" w:pos="1020"/>
          <w:tab w:val="left" w:pos="1190"/>
        </w:tabs>
        <w:rPr>
          <w:rFonts w:ascii="Palatino Linotype" w:hAnsi="Palatino Linotype" w:cs="Arial"/>
          <w:color w:val="365F91" w:themeColor="accent1" w:themeShade="BF"/>
        </w:rPr>
      </w:pPr>
    </w:p>
    <w:p w:rsidR="00722963" w:rsidRPr="00F358A1" w:rsidRDefault="00306657" w:rsidP="003452F5">
      <w:pPr>
        <w:numPr>
          <w:ilvl w:val="0"/>
          <w:numId w:val="13"/>
        </w:numPr>
        <w:tabs>
          <w:tab w:val="left" w:pos="993"/>
          <w:tab w:val="left" w:pos="1416"/>
          <w:tab w:val="left" w:pos="1701"/>
        </w:tabs>
        <w:ind w:left="993" w:hanging="426"/>
        <w:rPr>
          <w:rFonts w:ascii="Palatino Linotype" w:hAnsi="Palatino Linotype" w:cs="Arial"/>
          <w:color w:val="365F91" w:themeColor="accent1" w:themeShade="BF"/>
        </w:rPr>
      </w:pPr>
      <w:r w:rsidRPr="00F358A1">
        <w:rPr>
          <w:rFonts w:ascii="Palatino Linotype" w:hAnsi="Palatino Linotype" w:cs="Arial"/>
          <w:bCs/>
          <w:color w:val="365F91" w:themeColor="accent1" w:themeShade="BF"/>
        </w:rPr>
        <w:t>Une</w:t>
      </w:r>
      <w:r w:rsidR="00722963" w:rsidRPr="00F358A1">
        <w:rPr>
          <w:rFonts w:ascii="Palatino Linotype" w:hAnsi="Palatino Linotype" w:cs="Arial"/>
          <w:color w:val="365F91" w:themeColor="accent1" w:themeShade="BF"/>
        </w:rPr>
        <w:t xml:space="preserve"> fiche d'inscription</w:t>
      </w:r>
      <w:r w:rsidR="00BA21CD" w:rsidRPr="00F358A1">
        <w:rPr>
          <w:rFonts w:ascii="Palatino Linotype" w:hAnsi="Palatino Linotype" w:cs="Arial"/>
          <w:color w:val="365F91" w:themeColor="accent1" w:themeShade="BF"/>
        </w:rPr>
        <w:t xml:space="preserve"> 201</w:t>
      </w:r>
      <w:r w:rsidR="00E5455C" w:rsidRPr="00F358A1">
        <w:rPr>
          <w:rFonts w:ascii="Palatino Linotype" w:hAnsi="Palatino Linotype" w:cs="Arial"/>
          <w:color w:val="365F91" w:themeColor="accent1" w:themeShade="BF"/>
        </w:rPr>
        <w:t>8</w:t>
      </w:r>
      <w:r w:rsidR="00722963" w:rsidRPr="00F358A1">
        <w:rPr>
          <w:rFonts w:ascii="Palatino Linotype" w:hAnsi="Palatino Linotype" w:cs="Arial"/>
          <w:color w:val="365F91" w:themeColor="accent1" w:themeShade="BF"/>
        </w:rPr>
        <w:t xml:space="preserve"> </w:t>
      </w:r>
      <w:r w:rsidR="00722963" w:rsidRPr="00F358A1">
        <w:rPr>
          <w:rFonts w:ascii="Palatino Linotype" w:hAnsi="Palatino Linotype" w:cs="Arial"/>
          <w:bCs/>
          <w:iCs/>
          <w:color w:val="365F91" w:themeColor="accent1" w:themeShade="BF"/>
        </w:rPr>
        <w:t xml:space="preserve"> (</w:t>
      </w:r>
      <w:r w:rsidR="00722963" w:rsidRPr="00F358A1">
        <w:rPr>
          <w:rFonts w:ascii="Palatino Linotype" w:hAnsi="Palatino Linotype" w:cs="Arial"/>
          <w:b/>
          <w:bCs/>
          <w:iCs/>
          <w:color w:val="FF0000"/>
        </w:rPr>
        <w:t xml:space="preserve">ci-jointe, à </w:t>
      </w:r>
      <w:r w:rsidR="00421FE8" w:rsidRPr="00F358A1">
        <w:rPr>
          <w:rFonts w:ascii="Palatino Linotype" w:hAnsi="Palatino Linotype" w:cs="Arial"/>
          <w:b/>
          <w:bCs/>
          <w:iCs/>
          <w:color w:val="FF0000"/>
        </w:rPr>
        <w:t>télécharger</w:t>
      </w:r>
      <w:r w:rsidR="00722963" w:rsidRPr="00F358A1">
        <w:rPr>
          <w:rFonts w:ascii="Palatino Linotype" w:hAnsi="Palatino Linotype" w:cs="Arial"/>
          <w:bCs/>
          <w:iCs/>
          <w:color w:val="365F91" w:themeColor="accent1" w:themeShade="BF"/>
        </w:rPr>
        <w:t>)</w:t>
      </w:r>
    </w:p>
    <w:p w:rsidR="00722963" w:rsidRPr="002B424A" w:rsidRDefault="00722963" w:rsidP="003452F5">
      <w:pPr>
        <w:tabs>
          <w:tab w:val="left" w:pos="993"/>
          <w:tab w:val="left" w:pos="1416"/>
          <w:tab w:val="left" w:pos="1701"/>
        </w:tabs>
        <w:ind w:left="993" w:hanging="426"/>
        <w:jc w:val="both"/>
        <w:rPr>
          <w:rFonts w:ascii="Palatino Linotype" w:hAnsi="Palatino Linotype" w:cs="Arial"/>
          <w:color w:val="365F91" w:themeColor="accent1" w:themeShade="BF"/>
          <w:sz w:val="16"/>
        </w:rPr>
      </w:pPr>
    </w:p>
    <w:p w:rsidR="00722963" w:rsidRPr="00F358A1" w:rsidRDefault="00306657" w:rsidP="003452F5">
      <w:pPr>
        <w:numPr>
          <w:ilvl w:val="0"/>
          <w:numId w:val="13"/>
        </w:numPr>
        <w:tabs>
          <w:tab w:val="left" w:pos="993"/>
          <w:tab w:val="left" w:pos="1416"/>
          <w:tab w:val="left" w:pos="1701"/>
          <w:tab w:val="left" w:pos="4252"/>
          <w:tab w:val="left" w:pos="5895"/>
        </w:tabs>
        <w:ind w:left="993" w:hanging="426"/>
        <w:jc w:val="both"/>
        <w:rPr>
          <w:rFonts w:ascii="Palatino Linotype" w:hAnsi="Palatino Linotype" w:cs="Arial"/>
          <w:bCs/>
          <w:iCs/>
          <w:color w:val="365F91" w:themeColor="accent1" w:themeShade="BF"/>
        </w:rPr>
      </w:pPr>
      <w:r w:rsidRPr="00F358A1">
        <w:rPr>
          <w:rFonts w:ascii="Palatino Linotype" w:hAnsi="Palatino Linotype" w:cs="Arial"/>
          <w:bCs/>
          <w:color w:val="365F91" w:themeColor="accent1" w:themeShade="BF"/>
        </w:rPr>
        <w:t>Une</w:t>
      </w:r>
      <w:r w:rsidR="00722963" w:rsidRPr="00F358A1">
        <w:rPr>
          <w:rFonts w:ascii="Palatino Linotype" w:hAnsi="Palatino Linotype" w:cs="Arial"/>
          <w:color w:val="365F91" w:themeColor="accent1" w:themeShade="BF"/>
        </w:rPr>
        <w:t xml:space="preserve"> photocopie de </w:t>
      </w:r>
      <w:r w:rsidR="00E5455C" w:rsidRPr="00F358A1">
        <w:rPr>
          <w:rFonts w:ascii="Palatino Linotype" w:hAnsi="Palatino Linotype" w:cs="Arial"/>
          <w:color w:val="365F91" w:themeColor="accent1" w:themeShade="BF"/>
        </w:rPr>
        <w:t>la</w:t>
      </w:r>
      <w:r w:rsidR="00722963" w:rsidRPr="00F358A1">
        <w:rPr>
          <w:rFonts w:ascii="Palatino Linotype" w:hAnsi="Palatino Linotype" w:cs="Arial"/>
          <w:color w:val="365F91" w:themeColor="accent1" w:themeShade="BF"/>
        </w:rPr>
        <w:t xml:space="preserve"> carte d’identité (recto-verso) </w:t>
      </w:r>
      <w:r w:rsidR="00475BE8" w:rsidRPr="00F358A1">
        <w:rPr>
          <w:rFonts w:ascii="Palatino Linotype" w:hAnsi="Palatino Linotype" w:cs="Arial"/>
          <w:color w:val="365F91" w:themeColor="accent1" w:themeShade="BF"/>
        </w:rPr>
        <w:t xml:space="preserve">ou du passeport </w:t>
      </w:r>
      <w:r w:rsidR="003452F5" w:rsidRPr="00F358A1">
        <w:rPr>
          <w:rFonts w:ascii="Palatino Linotype" w:hAnsi="Palatino Linotype" w:cs="Arial"/>
          <w:color w:val="365F91" w:themeColor="accent1" w:themeShade="BF"/>
        </w:rPr>
        <w:t xml:space="preserve">en cours de validité à la date </w:t>
      </w:r>
      <w:r w:rsidR="00475BE8" w:rsidRPr="00F358A1">
        <w:rPr>
          <w:rFonts w:ascii="Palatino Linotype" w:hAnsi="Palatino Linotype" w:cs="Arial"/>
          <w:color w:val="365F91" w:themeColor="accent1" w:themeShade="BF"/>
        </w:rPr>
        <w:t>des épreuves, ou du livret de famille tenu à jour.</w:t>
      </w:r>
    </w:p>
    <w:p w:rsidR="00177B16" w:rsidRPr="002B424A" w:rsidRDefault="00177B16" w:rsidP="00177B16">
      <w:pPr>
        <w:pStyle w:val="Paragraphedeliste"/>
        <w:rPr>
          <w:rFonts w:ascii="Palatino Linotype" w:hAnsi="Palatino Linotype" w:cs="Arial"/>
          <w:bCs/>
          <w:iCs/>
          <w:color w:val="365F91" w:themeColor="accent1" w:themeShade="BF"/>
          <w:sz w:val="16"/>
        </w:rPr>
      </w:pPr>
    </w:p>
    <w:p w:rsidR="00177B16" w:rsidRPr="00F358A1" w:rsidRDefault="00177B16" w:rsidP="003452F5">
      <w:pPr>
        <w:numPr>
          <w:ilvl w:val="0"/>
          <w:numId w:val="13"/>
        </w:numPr>
        <w:tabs>
          <w:tab w:val="left" w:pos="993"/>
          <w:tab w:val="left" w:pos="1416"/>
          <w:tab w:val="left" w:pos="1701"/>
          <w:tab w:val="left" w:pos="4252"/>
          <w:tab w:val="left" w:pos="5895"/>
        </w:tabs>
        <w:ind w:left="993" w:hanging="426"/>
        <w:jc w:val="both"/>
        <w:rPr>
          <w:rFonts w:ascii="Palatino Linotype" w:hAnsi="Palatino Linotype" w:cs="Arial"/>
          <w:bCs/>
          <w:iCs/>
          <w:color w:val="365F91" w:themeColor="accent1" w:themeShade="BF"/>
        </w:rPr>
      </w:pPr>
      <w:r w:rsidRPr="00F358A1">
        <w:rPr>
          <w:rFonts w:ascii="Palatino Linotype" w:hAnsi="Palatino Linotype" w:cs="Arial"/>
          <w:bCs/>
          <w:iCs/>
          <w:color w:val="365F91" w:themeColor="accent1" w:themeShade="BF"/>
        </w:rPr>
        <w:t>Une photocopie du certificat de participation à la Journée d’Appel de Préparation à la Défense (JAPD)</w:t>
      </w:r>
      <w:r w:rsidR="0076552C">
        <w:rPr>
          <w:rFonts w:ascii="Palatino Linotype" w:hAnsi="Palatino Linotype" w:cs="Arial"/>
          <w:bCs/>
          <w:iCs/>
          <w:color w:val="365F91" w:themeColor="accent1" w:themeShade="BF"/>
        </w:rPr>
        <w:t xml:space="preserve"> (</w:t>
      </w:r>
      <w:r w:rsidR="0076552C" w:rsidRPr="0076552C">
        <w:rPr>
          <w:rFonts w:ascii="Palatino Linotype" w:hAnsi="Palatino Linotype" w:cs="Arial"/>
          <w:bCs/>
          <w:i/>
          <w:iCs/>
          <w:color w:val="FF0000"/>
        </w:rPr>
        <w:t>facultatif</w:t>
      </w:r>
      <w:r w:rsidR="0076552C">
        <w:rPr>
          <w:rFonts w:ascii="Palatino Linotype" w:hAnsi="Palatino Linotype" w:cs="Arial"/>
          <w:bCs/>
          <w:iCs/>
          <w:color w:val="365F91" w:themeColor="accent1" w:themeShade="BF"/>
        </w:rPr>
        <w:t>)</w:t>
      </w:r>
      <w:r w:rsidR="00E5455C" w:rsidRPr="00F358A1">
        <w:rPr>
          <w:rFonts w:ascii="Palatino Linotype" w:hAnsi="Palatino Linotype" w:cs="Arial"/>
          <w:bCs/>
          <w:iCs/>
          <w:color w:val="365F91" w:themeColor="accent1" w:themeShade="BF"/>
        </w:rPr>
        <w:t>.</w:t>
      </w:r>
    </w:p>
    <w:p w:rsidR="00722963" w:rsidRPr="002B424A" w:rsidRDefault="00722963" w:rsidP="003452F5">
      <w:pPr>
        <w:tabs>
          <w:tab w:val="left" w:pos="993"/>
          <w:tab w:val="left" w:pos="1416"/>
          <w:tab w:val="left" w:pos="1701"/>
          <w:tab w:val="left" w:pos="2551"/>
          <w:tab w:val="left" w:pos="4252"/>
          <w:tab w:val="left" w:pos="5895"/>
        </w:tabs>
        <w:ind w:left="993" w:hanging="426"/>
        <w:jc w:val="both"/>
        <w:rPr>
          <w:rFonts w:ascii="Palatino Linotype" w:hAnsi="Palatino Linotype" w:cs="Arial"/>
          <w:b/>
          <w:bCs/>
          <w:iCs/>
          <w:color w:val="365F91" w:themeColor="accent1" w:themeShade="BF"/>
          <w:sz w:val="16"/>
        </w:rPr>
      </w:pPr>
    </w:p>
    <w:p w:rsidR="00722963" w:rsidRPr="002B424A" w:rsidRDefault="00306657" w:rsidP="003452F5">
      <w:pPr>
        <w:numPr>
          <w:ilvl w:val="0"/>
          <w:numId w:val="13"/>
        </w:numPr>
        <w:tabs>
          <w:tab w:val="left" w:pos="993"/>
          <w:tab w:val="left" w:pos="1416"/>
          <w:tab w:val="left" w:pos="1701"/>
        </w:tabs>
        <w:ind w:left="993" w:hanging="426"/>
        <w:jc w:val="both"/>
        <w:rPr>
          <w:rFonts w:ascii="Palatino Linotype" w:hAnsi="Palatino Linotype" w:cs="Arial"/>
          <w:bCs/>
          <w:iCs/>
          <w:color w:val="365F91" w:themeColor="accent1" w:themeShade="BF"/>
        </w:rPr>
      </w:pPr>
      <w:r w:rsidRPr="00F358A1">
        <w:rPr>
          <w:rFonts w:ascii="Palatino Linotype" w:hAnsi="Palatino Linotype" w:cs="Arial"/>
          <w:bCs/>
          <w:color w:val="365F91" w:themeColor="accent1" w:themeShade="BF"/>
        </w:rPr>
        <w:t>Une</w:t>
      </w:r>
      <w:r w:rsidR="00722963" w:rsidRPr="00F358A1">
        <w:rPr>
          <w:rFonts w:ascii="Palatino Linotype" w:hAnsi="Palatino Linotype" w:cs="Arial"/>
          <w:color w:val="365F91" w:themeColor="accent1" w:themeShade="BF"/>
        </w:rPr>
        <w:t xml:space="preserve"> copie du diplôme</w:t>
      </w:r>
      <w:r w:rsidR="00E5455C" w:rsidRPr="00F358A1">
        <w:rPr>
          <w:rFonts w:ascii="Palatino Linotype" w:hAnsi="Palatino Linotype" w:cs="Arial"/>
          <w:color w:val="365F91" w:themeColor="accent1" w:themeShade="BF"/>
        </w:rPr>
        <w:t xml:space="preserve"> d’Aide-Soignant ou d’Auxiliaire de Puériculture</w:t>
      </w:r>
      <w:r w:rsidRPr="00F358A1">
        <w:rPr>
          <w:rFonts w:ascii="Palatino Linotype" w:hAnsi="Palatino Linotype" w:cs="Arial"/>
          <w:color w:val="365F91" w:themeColor="accent1" w:themeShade="BF"/>
        </w:rPr>
        <w:t>.</w:t>
      </w:r>
    </w:p>
    <w:p w:rsidR="002B424A" w:rsidRPr="002B424A" w:rsidRDefault="002B424A" w:rsidP="002B424A">
      <w:pPr>
        <w:tabs>
          <w:tab w:val="left" w:pos="993"/>
          <w:tab w:val="left" w:pos="1416"/>
          <w:tab w:val="left" w:pos="1701"/>
        </w:tabs>
        <w:ind w:left="993"/>
        <w:jc w:val="both"/>
        <w:rPr>
          <w:rFonts w:ascii="Palatino Linotype" w:hAnsi="Palatino Linotype" w:cs="Arial"/>
          <w:bCs/>
          <w:iCs/>
          <w:color w:val="365F91" w:themeColor="accent1" w:themeShade="BF"/>
          <w:sz w:val="16"/>
        </w:rPr>
      </w:pPr>
    </w:p>
    <w:p w:rsidR="002B424A" w:rsidRPr="00F358A1" w:rsidRDefault="002B424A" w:rsidP="003452F5">
      <w:pPr>
        <w:numPr>
          <w:ilvl w:val="0"/>
          <w:numId w:val="13"/>
        </w:numPr>
        <w:tabs>
          <w:tab w:val="left" w:pos="993"/>
          <w:tab w:val="left" w:pos="1416"/>
          <w:tab w:val="left" w:pos="1701"/>
        </w:tabs>
        <w:ind w:left="993" w:hanging="426"/>
        <w:jc w:val="both"/>
        <w:rPr>
          <w:rFonts w:ascii="Palatino Linotype" w:hAnsi="Palatino Linotype" w:cs="Arial"/>
          <w:bCs/>
          <w:iCs/>
          <w:color w:val="365F91" w:themeColor="accent1" w:themeShade="BF"/>
        </w:rPr>
      </w:pPr>
      <w:r>
        <w:rPr>
          <w:rFonts w:ascii="Palatino Linotype" w:hAnsi="Palatino Linotype" w:cs="Arial"/>
          <w:color w:val="365F91" w:themeColor="accent1" w:themeShade="BF"/>
        </w:rPr>
        <w:t>Une copie de l’Attestation de Formation aux Gestes et Soins d’Urgences (AFGSU)</w:t>
      </w:r>
      <w:r w:rsidR="00D862CD">
        <w:rPr>
          <w:rFonts w:ascii="Palatino Linotype" w:hAnsi="Palatino Linotype" w:cs="Arial"/>
          <w:color w:val="365F91" w:themeColor="accent1" w:themeShade="BF"/>
        </w:rPr>
        <w:t xml:space="preserve"> </w:t>
      </w:r>
      <w:r w:rsidR="00D862CD">
        <w:rPr>
          <w:rFonts w:ascii="Palatino Linotype" w:hAnsi="Palatino Linotype" w:cs="Arial"/>
          <w:bCs/>
          <w:iCs/>
          <w:color w:val="365F91" w:themeColor="accent1" w:themeShade="BF"/>
        </w:rPr>
        <w:t>(</w:t>
      </w:r>
      <w:r w:rsidR="00D862CD" w:rsidRPr="0076552C">
        <w:rPr>
          <w:rFonts w:ascii="Palatino Linotype" w:hAnsi="Palatino Linotype" w:cs="Arial"/>
          <w:bCs/>
          <w:i/>
          <w:iCs/>
          <w:color w:val="FF0000"/>
        </w:rPr>
        <w:t>facultatif</w:t>
      </w:r>
      <w:r w:rsidR="00D862CD">
        <w:rPr>
          <w:rFonts w:ascii="Palatino Linotype" w:hAnsi="Palatino Linotype" w:cs="Arial"/>
          <w:bCs/>
          <w:iCs/>
          <w:color w:val="365F91" w:themeColor="accent1" w:themeShade="BF"/>
        </w:rPr>
        <w:t>)</w:t>
      </w:r>
      <w:bookmarkStart w:id="0" w:name="_GoBack"/>
      <w:bookmarkEnd w:id="0"/>
      <w:r>
        <w:rPr>
          <w:rFonts w:ascii="Palatino Linotype" w:hAnsi="Palatino Linotype" w:cs="Arial"/>
          <w:color w:val="365F91" w:themeColor="accent1" w:themeShade="BF"/>
        </w:rPr>
        <w:t>.</w:t>
      </w:r>
    </w:p>
    <w:p w:rsidR="00722963" w:rsidRPr="002B424A" w:rsidRDefault="00722963" w:rsidP="003452F5">
      <w:pPr>
        <w:tabs>
          <w:tab w:val="left" w:pos="993"/>
          <w:tab w:val="left" w:pos="1416"/>
          <w:tab w:val="left" w:pos="1701"/>
        </w:tabs>
        <w:ind w:left="993" w:hanging="426"/>
        <w:jc w:val="both"/>
        <w:rPr>
          <w:rFonts w:ascii="Palatino Linotype" w:hAnsi="Palatino Linotype" w:cs="Arial"/>
          <w:bCs/>
          <w:iCs/>
          <w:color w:val="365F91" w:themeColor="accent1" w:themeShade="BF"/>
          <w:sz w:val="16"/>
        </w:rPr>
      </w:pPr>
    </w:p>
    <w:p w:rsidR="00722963" w:rsidRPr="00F358A1" w:rsidRDefault="00306657" w:rsidP="003452F5">
      <w:pPr>
        <w:numPr>
          <w:ilvl w:val="0"/>
          <w:numId w:val="13"/>
        </w:numPr>
        <w:tabs>
          <w:tab w:val="left" w:pos="993"/>
          <w:tab w:val="left" w:pos="1076"/>
          <w:tab w:val="left" w:pos="1416"/>
          <w:tab w:val="left" w:pos="1701"/>
        </w:tabs>
        <w:ind w:left="993" w:right="1" w:hanging="426"/>
        <w:jc w:val="both"/>
        <w:rPr>
          <w:rFonts w:ascii="Palatino Linotype" w:hAnsi="Palatino Linotype" w:cs="Arial"/>
          <w:color w:val="365F91" w:themeColor="accent1" w:themeShade="BF"/>
        </w:rPr>
      </w:pPr>
      <w:r w:rsidRPr="00F358A1">
        <w:rPr>
          <w:rFonts w:ascii="Palatino Linotype" w:hAnsi="Palatino Linotype" w:cs="Arial"/>
          <w:bCs/>
          <w:color w:val="365F91" w:themeColor="accent1" w:themeShade="BF"/>
        </w:rPr>
        <w:t>Un</w:t>
      </w:r>
      <w:r w:rsidR="00722963" w:rsidRPr="00F358A1">
        <w:rPr>
          <w:rFonts w:ascii="Palatino Linotype" w:hAnsi="Palatino Linotype" w:cs="Arial"/>
          <w:color w:val="365F91" w:themeColor="accent1" w:themeShade="BF"/>
        </w:rPr>
        <w:t xml:space="preserve"> ou plusieurs certificats du ou des employeurs attestant de l’exercice professionnel de l’intéressé</w:t>
      </w:r>
      <w:r w:rsidR="00E5455C" w:rsidRPr="00F358A1">
        <w:rPr>
          <w:rFonts w:ascii="Palatino Linotype" w:hAnsi="Palatino Linotype" w:cs="Arial"/>
          <w:color w:val="365F91" w:themeColor="accent1" w:themeShade="BF"/>
        </w:rPr>
        <w:t>(e)</w:t>
      </w:r>
      <w:r w:rsidR="00722963" w:rsidRPr="00F358A1">
        <w:rPr>
          <w:rFonts w:ascii="Palatino Linotype" w:hAnsi="Palatino Linotype" w:cs="Arial"/>
          <w:color w:val="365F91" w:themeColor="accent1" w:themeShade="BF"/>
        </w:rPr>
        <w:t xml:space="preserve"> durant au moins 3 ans en équivalent temps plein en qualité d’</w:t>
      </w:r>
      <w:r w:rsidR="00421FE8" w:rsidRPr="00F358A1">
        <w:rPr>
          <w:rFonts w:ascii="Palatino Linotype" w:hAnsi="Palatino Linotype" w:cs="Arial"/>
          <w:color w:val="365F91" w:themeColor="accent1" w:themeShade="BF"/>
        </w:rPr>
        <w:t>A</w:t>
      </w:r>
      <w:r w:rsidR="00722963" w:rsidRPr="00F358A1">
        <w:rPr>
          <w:rFonts w:ascii="Palatino Linotype" w:hAnsi="Palatino Linotype" w:cs="Arial"/>
          <w:color w:val="365F91" w:themeColor="accent1" w:themeShade="BF"/>
        </w:rPr>
        <w:t>ide-</w:t>
      </w:r>
      <w:r w:rsidR="00421FE8" w:rsidRPr="00F358A1">
        <w:rPr>
          <w:rFonts w:ascii="Palatino Linotype" w:hAnsi="Palatino Linotype" w:cs="Arial"/>
          <w:color w:val="365F91" w:themeColor="accent1" w:themeShade="BF"/>
        </w:rPr>
        <w:t>S</w:t>
      </w:r>
      <w:r w:rsidR="00722963" w:rsidRPr="00F358A1">
        <w:rPr>
          <w:rFonts w:ascii="Palatino Linotype" w:hAnsi="Palatino Linotype" w:cs="Arial"/>
          <w:color w:val="365F91" w:themeColor="accent1" w:themeShade="BF"/>
        </w:rPr>
        <w:t>oignant ou d’</w:t>
      </w:r>
      <w:r w:rsidR="00421FE8" w:rsidRPr="00F358A1">
        <w:rPr>
          <w:rFonts w:ascii="Palatino Linotype" w:hAnsi="Palatino Linotype" w:cs="Arial"/>
          <w:color w:val="365F91" w:themeColor="accent1" w:themeShade="BF"/>
        </w:rPr>
        <w:t>A</w:t>
      </w:r>
      <w:r w:rsidR="00722963" w:rsidRPr="00F358A1">
        <w:rPr>
          <w:rFonts w:ascii="Palatino Linotype" w:hAnsi="Palatino Linotype" w:cs="Arial"/>
          <w:color w:val="365F91" w:themeColor="accent1" w:themeShade="BF"/>
        </w:rPr>
        <w:t xml:space="preserve">uxiliaire de </w:t>
      </w:r>
      <w:r w:rsidR="00421FE8" w:rsidRPr="00F358A1">
        <w:rPr>
          <w:rFonts w:ascii="Palatino Linotype" w:hAnsi="Palatino Linotype" w:cs="Arial"/>
          <w:color w:val="365F91" w:themeColor="accent1" w:themeShade="BF"/>
        </w:rPr>
        <w:t>P</w:t>
      </w:r>
      <w:r w:rsidR="00722963" w:rsidRPr="00F358A1">
        <w:rPr>
          <w:rFonts w:ascii="Palatino Linotype" w:hAnsi="Palatino Linotype" w:cs="Arial"/>
          <w:color w:val="365F91" w:themeColor="accent1" w:themeShade="BF"/>
        </w:rPr>
        <w:t>uériculture.</w:t>
      </w:r>
    </w:p>
    <w:p w:rsidR="00722963" w:rsidRPr="002B424A" w:rsidRDefault="00722963" w:rsidP="003452F5">
      <w:pPr>
        <w:tabs>
          <w:tab w:val="left" w:pos="993"/>
          <w:tab w:val="left" w:pos="1416"/>
          <w:tab w:val="left" w:pos="1701"/>
        </w:tabs>
        <w:ind w:left="993" w:hanging="426"/>
        <w:rPr>
          <w:rFonts w:ascii="Palatino Linotype" w:hAnsi="Palatino Linotype" w:cs="Arial"/>
          <w:color w:val="365F91" w:themeColor="accent1" w:themeShade="BF"/>
          <w:sz w:val="16"/>
        </w:rPr>
      </w:pPr>
    </w:p>
    <w:p w:rsidR="00722963" w:rsidRPr="00F358A1" w:rsidRDefault="00306657" w:rsidP="003452F5">
      <w:pPr>
        <w:numPr>
          <w:ilvl w:val="0"/>
          <w:numId w:val="13"/>
        </w:numPr>
        <w:tabs>
          <w:tab w:val="left" w:pos="993"/>
          <w:tab w:val="left" w:pos="1360"/>
        </w:tabs>
        <w:ind w:left="993" w:hanging="426"/>
        <w:jc w:val="both"/>
        <w:rPr>
          <w:rFonts w:ascii="Palatino Linotype" w:hAnsi="Palatino Linotype" w:cs="Arial"/>
          <w:color w:val="365F91" w:themeColor="accent1" w:themeShade="BF"/>
        </w:rPr>
      </w:pPr>
      <w:r w:rsidRPr="00F358A1">
        <w:rPr>
          <w:rFonts w:ascii="Palatino Linotype" w:hAnsi="Palatino Linotype" w:cs="Arial"/>
          <w:bCs/>
          <w:color w:val="365F91" w:themeColor="accent1" w:themeShade="BF"/>
        </w:rPr>
        <w:t>Un</w:t>
      </w:r>
      <w:r w:rsidR="00722963" w:rsidRPr="00F358A1">
        <w:rPr>
          <w:rFonts w:ascii="Palatino Linotype" w:hAnsi="Palatino Linotype" w:cs="Arial"/>
          <w:bCs/>
          <w:iCs/>
          <w:color w:val="365F91" w:themeColor="accent1" w:themeShade="BF"/>
        </w:rPr>
        <w:t xml:space="preserve"> chèque libellé à l'ordre du </w:t>
      </w:r>
      <w:r w:rsidRPr="00F358A1">
        <w:rPr>
          <w:rFonts w:ascii="Palatino Linotype" w:hAnsi="Palatino Linotype" w:cs="Arial"/>
          <w:bCs/>
          <w:iCs/>
          <w:color w:val="365F91" w:themeColor="accent1" w:themeShade="BF"/>
        </w:rPr>
        <w:t>Trésor Public</w:t>
      </w:r>
      <w:r w:rsidR="00722963" w:rsidRPr="00F358A1">
        <w:rPr>
          <w:rFonts w:ascii="Palatino Linotype" w:hAnsi="Palatino Linotype" w:cs="Arial"/>
          <w:bCs/>
          <w:iCs/>
          <w:color w:val="365F91" w:themeColor="accent1" w:themeShade="BF"/>
        </w:rPr>
        <w:t xml:space="preserve"> d'Orthez</w:t>
      </w:r>
      <w:r w:rsidR="00722963" w:rsidRPr="00F358A1">
        <w:rPr>
          <w:rFonts w:ascii="Palatino Linotype" w:hAnsi="Palatino Linotype" w:cs="Arial"/>
          <w:color w:val="365F91" w:themeColor="accent1" w:themeShade="BF"/>
        </w:rPr>
        <w:t xml:space="preserve"> d'un montant de </w:t>
      </w:r>
      <w:r w:rsidRPr="00F358A1">
        <w:rPr>
          <w:rFonts w:ascii="Palatino Linotype" w:hAnsi="Palatino Linotype" w:cs="Arial"/>
          <w:b/>
          <w:bCs/>
          <w:color w:val="365F91" w:themeColor="accent1" w:themeShade="BF"/>
        </w:rPr>
        <w:t>1</w:t>
      </w:r>
      <w:r w:rsidR="008B34CA" w:rsidRPr="00F358A1">
        <w:rPr>
          <w:rFonts w:ascii="Palatino Linotype" w:hAnsi="Palatino Linotype" w:cs="Arial"/>
          <w:b/>
          <w:bCs/>
          <w:color w:val="365F91" w:themeColor="accent1" w:themeShade="BF"/>
        </w:rPr>
        <w:t>20</w:t>
      </w:r>
      <w:r w:rsidRPr="00F358A1">
        <w:rPr>
          <w:rFonts w:ascii="Palatino Linotype" w:hAnsi="Palatino Linotype" w:cs="Arial"/>
          <w:b/>
          <w:bCs/>
          <w:color w:val="365F91" w:themeColor="accent1" w:themeShade="BF"/>
        </w:rPr>
        <w:t xml:space="preserve"> Euros</w:t>
      </w:r>
      <w:r w:rsidRPr="00F358A1">
        <w:rPr>
          <w:rFonts w:ascii="Palatino Linotype" w:hAnsi="Palatino Linotype" w:cs="Arial"/>
          <w:bCs/>
          <w:color w:val="365F91" w:themeColor="accent1" w:themeShade="BF"/>
        </w:rPr>
        <w:t xml:space="preserve"> </w:t>
      </w:r>
      <w:r w:rsidR="00722963" w:rsidRPr="00F358A1">
        <w:rPr>
          <w:rFonts w:ascii="Palatino Linotype" w:hAnsi="Palatino Linotype" w:cs="Arial"/>
          <w:bCs/>
          <w:iCs/>
          <w:color w:val="365F91" w:themeColor="accent1" w:themeShade="BF"/>
        </w:rPr>
        <w:t>correspondant aux frais d'inscription</w:t>
      </w:r>
      <w:r w:rsidRPr="00F358A1">
        <w:rPr>
          <w:rFonts w:ascii="Palatino Linotype" w:hAnsi="Palatino Linotype" w:cs="Arial"/>
          <w:bCs/>
          <w:iCs/>
          <w:color w:val="365F91" w:themeColor="accent1" w:themeShade="BF"/>
        </w:rPr>
        <w:t>.</w:t>
      </w:r>
      <w:r w:rsidR="00722963" w:rsidRPr="00F358A1">
        <w:rPr>
          <w:rFonts w:ascii="Palatino Linotype" w:hAnsi="Palatino Linotype" w:cs="Arial"/>
          <w:bCs/>
          <w:iCs/>
          <w:color w:val="365F91" w:themeColor="accent1" w:themeShade="BF"/>
        </w:rPr>
        <w:t xml:space="preserve"> </w:t>
      </w:r>
      <w:r w:rsidRPr="007716F1">
        <w:rPr>
          <w:rFonts w:ascii="Palatino Linotype" w:hAnsi="Palatino Linotype" w:cs="Arial"/>
          <w:bCs/>
          <w:i/>
          <w:iCs/>
          <w:color w:val="365F91" w:themeColor="accent1" w:themeShade="BF"/>
        </w:rPr>
        <w:t>S</w:t>
      </w:r>
      <w:r w:rsidR="00722963" w:rsidRPr="007716F1">
        <w:rPr>
          <w:rFonts w:ascii="Palatino Linotype" w:hAnsi="Palatino Linotype" w:cs="Arial"/>
          <w:bCs/>
          <w:i/>
          <w:iCs/>
          <w:color w:val="365F91" w:themeColor="accent1" w:themeShade="BF"/>
        </w:rPr>
        <w:t>i vous ne passez pas les</w:t>
      </w:r>
      <w:r w:rsidRPr="007716F1">
        <w:rPr>
          <w:rFonts w:ascii="Palatino Linotype" w:hAnsi="Palatino Linotype" w:cs="Arial"/>
          <w:i/>
          <w:color w:val="365F91" w:themeColor="accent1" w:themeShade="BF"/>
        </w:rPr>
        <w:t xml:space="preserve"> </w:t>
      </w:r>
      <w:r w:rsidR="00722963" w:rsidRPr="007716F1">
        <w:rPr>
          <w:rFonts w:ascii="Palatino Linotype" w:hAnsi="Palatino Linotype" w:cs="Arial"/>
          <w:bCs/>
          <w:i/>
          <w:iCs/>
          <w:color w:val="365F91" w:themeColor="accent1" w:themeShade="BF"/>
        </w:rPr>
        <w:t>épreuves, quel qu’en soit le motif, ce droit d’inscript</w:t>
      </w:r>
      <w:r w:rsidRPr="007716F1">
        <w:rPr>
          <w:rFonts w:ascii="Palatino Linotype" w:hAnsi="Palatino Linotype" w:cs="Arial"/>
          <w:bCs/>
          <w:i/>
          <w:iCs/>
          <w:color w:val="365F91" w:themeColor="accent1" w:themeShade="BF"/>
        </w:rPr>
        <w:t>ion ne vous sera pas remboursé</w:t>
      </w:r>
      <w:r w:rsidRPr="00F358A1">
        <w:rPr>
          <w:rFonts w:ascii="Palatino Linotype" w:hAnsi="Palatino Linotype" w:cs="Arial"/>
          <w:bCs/>
          <w:iCs/>
          <w:color w:val="365F91" w:themeColor="accent1" w:themeShade="BF"/>
        </w:rPr>
        <w:t>.</w:t>
      </w:r>
    </w:p>
    <w:p w:rsidR="00722963" w:rsidRPr="002B424A" w:rsidRDefault="00722963" w:rsidP="003452F5">
      <w:pPr>
        <w:tabs>
          <w:tab w:val="left" w:pos="993"/>
          <w:tab w:val="left" w:pos="1360"/>
        </w:tabs>
        <w:ind w:left="993" w:hanging="426"/>
        <w:jc w:val="both"/>
        <w:rPr>
          <w:rFonts w:ascii="Palatino Linotype" w:hAnsi="Palatino Linotype" w:cs="Arial"/>
          <w:bCs/>
          <w:iCs/>
          <w:color w:val="365F91" w:themeColor="accent1" w:themeShade="BF"/>
          <w:sz w:val="16"/>
        </w:rPr>
      </w:pPr>
    </w:p>
    <w:p w:rsidR="00722963" w:rsidRPr="00F358A1" w:rsidRDefault="00306657" w:rsidP="001D7049">
      <w:pPr>
        <w:numPr>
          <w:ilvl w:val="0"/>
          <w:numId w:val="13"/>
        </w:numPr>
        <w:tabs>
          <w:tab w:val="left" w:pos="993"/>
          <w:tab w:val="left" w:pos="1190"/>
        </w:tabs>
        <w:ind w:left="993" w:hanging="426"/>
        <w:jc w:val="both"/>
        <w:rPr>
          <w:rFonts w:ascii="Palatino Linotype" w:hAnsi="Palatino Linotype" w:cs="Arial"/>
          <w:color w:val="365F91" w:themeColor="accent1" w:themeShade="BF"/>
        </w:rPr>
      </w:pPr>
      <w:r w:rsidRPr="00F358A1">
        <w:rPr>
          <w:rFonts w:ascii="Palatino Linotype" w:hAnsi="Palatino Linotype" w:cs="Arial"/>
          <w:bCs/>
          <w:color w:val="365F91" w:themeColor="accent1" w:themeShade="BF"/>
        </w:rPr>
        <w:t>J</w:t>
      </w:r>
      <w:r w:rsidR="00722963" w:rsidRPr="00F358A1">
        <w:rPr>
          <w:rFonts w:ascii="Palatino Linotype" w:hAnsi="Palatino Linotype" w:cs="Arial"/>
          <w:color w:val="365F91" w:themeColor="accent1" w:themeShade="BF"/>
        </w:rPr>
        <w:t xml:space="preserve">oindre 3 enveloppes </w:t>
      </w:r>
      <w:r w:rsidR="00722963" w:rsidRPr="00F358A1">
        <w:rPr>
          <w:rFonts w:ascii="Palatino Linotype" w:hAnsi="Palatino Linotype" w:cs="Arial"/>
          <w:bCs/>
          <w:color w:val="365F91" w:themeColor="accent1" w:themeShade="BF"/>
        </w:rPr>
        <w:t>autocollantes</w:t>
      </w:r>
      <w:r w:rsidR="00722963" w:rsidRPr="00F358A1">
        <w:rPr>
          <w:rFonts w:ascii="Palatino Linotype" w:hAnsi="Palatino Linotype" w:cs="Arial"/>
          <w:color w:val="365F91" w:themeColor="accent1" w:themeShade="BF"/>
        </w:rPr>
        <w:t xml:space="preserve"> </w:t>
      </w:r>
      <w:r w:rsidR="00722963" w:rsidRPr="00F358A1">
        <w:rPr>
          <w:rFonts w:ascii="Palatino Linotype" w:hAnsi="Palatino Linotype" w:cs="Arial"/>
          <w:bCs/>
          <w:iCs/>
          <w:color w:val="365F91" w:themeColor="accent1" w:themeShade="BF"/>
        </w:rPr>
        <w:t xml:space="preserve">(format ≈ 16 X 23cm) libellées à l’adresse du candidat et affranchies </w:t>
      </w:r>
      <w:r w:rsidR="00722963" w:rsidRPr="00F358A1">
        <w:rPr>
          <w:rFonts w:ascii="Palatino Linotype" w:hAnsi="Palatino Linotype" w:cs="Arial"/>
          <w:bCs/>
          <w:iCs/>
          <w:color w:val="365F91" w:themeColor="accent1" w:themeShade="BF"/>
        </w:rPr>
        <w:lastRenderedPageBreak/>
        <w:t>à </w:t>
      </w:r>
      <w:r w:rsidR="008E29DF" w:rsidRPr="00F358A1">
        <w:rPr>
          <w:rFonts w:ascii="Palatino Linotype" w:hAnsi="Palatino Linotype" w:cs="Arial"/>
          <w:bCs/>
          <w:iCs/>
          <w:color w:val="365F91" w:themeColor="accent1" w:themeShade="BF"/>
        </w:rPr>
        <w:t>0,</w:t>
      </w:r>
      <w:r w:rsidR="00266AF8" w:rsidRPr="00F358A1">
        <w:rPr>
          <w:rFonts w:ascii="Palatino Linotype" w:hAnsi="Palatino Linotype" w:cs="Arial"/>
          <w:bCs/>
          <w:iCs/>
          <w:color w:val="365F91" w:themeColor="accent1" w:themeShade="BF"/>
        </w:rPr>
        <w:t>80</w:t>
      </w:r>
      <w:r w:rsidR="001D7049" w:rsidRPr="00F358A1">
        <w:rPr>
          <w:rFonts w:ascii="Palatino Linotype" w:hAnsi="Palatino Linotype" w:cs="Arial"/>
          <w:bCs/>
          <w:iCs/>
          <w:color w:val="365F91" w:themeColor="accent1" w:themeShade="BF"/>
        </w:rPr>
        <w:t xml:space="preserve"> € (tarif prioritaire pour lettre de 20 gr)</w:t>
      </w:r>
      <w:r w:rsidR="001D7049" w:rsidRPr="00F358A1">
        <w:rPr>
          <w:rFonts w:ascii="Palatino Linotype" w:hAnsi="Palatino Linotype" w:cs="Arial"/>
          <w:color w:val="365F91" w:themeColor="accent1" w:themeShade="BF"/>
        </w:rPr>
        <w:t xml:space="preserve"> </w:t>
      </w:r>
      <w:r w:rsidR="00722963" w:rsidRPr="00F358A1">
        <w:rPr>
          <w:rFonts w:ascii="Palatino Linotype" w:hAnsi="Palatino Linotype" w:cs="Arial"/>
          <w:color w:val="365F91" w:themeColor="accent1" w:themeShade="BF"/>
        </w:rPr>
        <w:t xml:space="preserve">pour toutes correspondances </w:t>
      </w:r>
      <w:r w:rsidR="001D7049" w:rsidRPr="00F358A1">
        <w:rPr>
          <w:rFonts w:ascii="Palatino Linotype" w:hAnsi="Palatino Linotype" w:cs="Arial"/>
          <w:iCs/>
          <w:color w:val="365F91" w:themeColor="accent1" w:themeShade="BF"/>
        </w:rPr>
        <w:t>(convocation, résultat</w:t>
      </w:r>
      <w:r w:rsidR="00E5455C" w:rsidRPr="00F358A1">
        <w:rPr>
          <w:rFonts w:ascii="Palatino Linotype" w:hAnsi="Palatino Linotype" w:cs="Arial"/>
          <w:iCs/>
          <w:color w:val="365F91" w:themeColor="accent1" w:themeShade="BF"/>
        </w:rPr>
        <w:t>s</w:t>
      </w:r>
      <w:r w:rsidR="00722963" w:rsidRPr="00F358A1">
        <w:rPr>
          <w:rFonts w:ascii="Palatino Linotype" w:hAnsi="Palatino Linotype" w:cs="Arial"/>
          <w:iCs/>
          <w:color w:val="365F91" w:themeColor="accent1" w:themeShade="BF"/>
        </w:rPr>
        <w:t>).</w:t>
      </w:r>
    </w:p>
    <w:p w:rsidR="009847BB" w:rsidRPr="00F358A1" w:rsidRDefault="00D862CD" w:rsidP="00177B16">
      <w:pPr>
        <w:tabs>
          <w:tab w:val="left" w:pos="1020"/>
          <w:tab w:val="left" w:pos="1190"/>
        </w:tabs>
        <w:ind w:right="1265"/>
        <w:rPr>
          <w:rFonts w:ascii="Palatino Linotype" w:hAnsi="Palatino Linotype" w:cs="Arial"/>
          <w:color w:val="365F91" w:themeColor="accent1" w:themeShade="BF"/>
        </w:rPr>
      </w:pPr>
      <w:r>
        <w:rPr>
          <w:rFonts w:ascii="Palatino Linotype" w:hAnsi="Palatino Linotype"/>
          <w:color w:val="365F91" w:themeColor="accent1" w:themeShade="BF"/>
        </w:rPr>
        <w:pict>
          <v:line id="_x0000_s1036" style="position:absolute;z-index:251658240" from="106.35pt,16.8pt" to="106.35pt,16.8pt"/>
        </w:pict>
      </w:r>
    </w:p>
    <w:p w:rsidR="009847BB" w:rsidRPr="00E5455C" w:rsidRDefault="009847BB" w:rsidP="009847BB">
      <w:pPr>
        <w:tabs>
          <w:tab w:val="left" w:pos="1020"/>
          <w:tab w:val="left" w:pos="1190"/>
        </w:tabs>
        <w:ind w:left="567"/>
        <w:jc w:val="center"/>
        <w:rPr>
          <w:rFonts w:ascii="Palatino Linotype" w:hAnsi="Palatino Linotype" w:cs="Arial"/>
          <w:color w:val="FF0000"/>
        </w:rPr>
      </w:pPr>
      <w:r w:rsidRPr="00E5455C">
        <w:rPr>
          <w:rFonts w:ascii="Palatino Linotype" w:hAnsi="Palatino Linotype" w:cs="Arial"/>
          <w:b/>
          <w:bCs/>
          <w:iCs/>
          <w:color w:val="FF0000"/>
        </w:rPr>
        <w:t>Il appartient à chaque candidat de fournir les pièces demandées</w:t>
      </w:r>
      <w:r w:rsidRPr="00E5455C">
        <w:rPr>
          <w:rFonts w:ascii="Palatino Linotype" w:hAnsi="Palatino Linotype" w:cs="Arial"/>
          <w:color w:val="FF0000"/>
        </w:rPr>
        <w:t xml:space="preserve"> </w:t>
      </w:r>
      <w:r w:rsidRPr="00E5455C">
        <w:rPr>
          <w:rFonts w:ascii="Palatino Linotype" w:hAnsi="Palatino Linotype" w:cs="Arial"/>
          <w:b/>
          <w:bCs/>
          <w:iCs/>
          <w:color w:val="FF0000"/>
        </w:rPr>
        <w:t>pour la constitu</w:t>
      </w:r>
      <w:r w:rsidR="007716F1">
        <w:rPr>
          <w:rFonts w:ascii="Palatino Linotype" w:hAnsi="Palatino Linotype" w:cs="Arial"/>
          <w:b/>
          <w:bCs/>
          <w:iCs/>
          <w:color w:val="FF0000"/>
        </w:rPr>
        <w:t xml:space="preserve">tion </w:t>
      </w:r>
      <w:r w:rsidRPr="00E5455C">
        <w:rPr>
          <w:rFonts w:ascii="Palatino Linotype" w:hAnsi="Palatino Linotype" w:cs="Arial"/>
          <w:b/>
          <w:bCs/>
          <w:iCs/>
          <w:color w:val="FF0000"/>
        </w:rPr>
        <w:t>de son dossier.</w:t>
      </w:r>
    </w:p>
    <w:p w:rsidR="009847BB" w:rsidRPr="00E5455C" w:rsidRDefault="009847BB" w:rsidP="009847BB">
      <w:pPr>
        <w:tabs>
          <w:tab w:val="left" w:pos="567"/>
        </w:tabs>
        <w:ind w:left="567" w:right="332"/>
        <w:jc w:val="center"/>
        <w:rPr>
          <w:rFonts w:ascii="Palatino Linotype" w:hAnsi="Palatino Linotype" w:cs="Arial"/>
          <w:b/>
          <w:bCs/>
          <w:iCs/>
          <w:color w:val="FF0000"/>
        </w:rPr>
      </w:pPr>
      <w:r w:rsidRPr="00E5455C">
        <w:rPr>
          <w:rFonts w:ascii="Palatino Linotype" w:hAnsi="Palatino Linotype" w:cs="Arial"/>
          <w:b/>
          <w:bCs/>
          <w:iCs/>
          <w:color w:val="FF0000"/>
        </w:rPr>
        <w:t>Les documents oubliés n</w:t>
      </w:r>
      <w:r w:rsidR="00BA21CD" w:rsidRPr="00E5455C">
        <w:rPr>
          <w:rFonts w:ascii="Palatino Linotype" w:hAnsi="Palatino Linotype" w:cs="Arial"/>
          <w:b/>
          <w:bCs/>
          <w:iCs/>
          <w:color w:val="FF0000"/>
        </w:rPr>
        <w:t>e seront pas réclamés par l'IFSI</w:t>
      </w:r>
      <w:r w:rsidRPr="00E5455C">
        <w:rPr>
          <w:rFonts w:ascii="Palatino Linotype" w:hAnsi="Palatino Linotype" w:cs="Arial"/>
          <w:b/>
          <w:bCs/>
          <w:iCs/>
          <w:color w:val="FF0000"/>
        </w:rPr>
        <w:t>.</w:t>
      </w:r>
    </w:p>
    <w:p w:rsidR="009847BB" w:rsidRPr="00E5455C" w:rsidRDefault="009847BB" w:rsidP="009847BB">
      <w:pPr>
        <w:tabs>
          <w:tab w:val="left" w:pos="736"/>
          <w:tab w:val="left" w:pos="1190"/>
        </w:tabs>
        <w:ind w:left="567" w:right="332"/>
        <w:jc w:val="center"/>
        <w:rPr>
          <w:rFonts w:ascii="Palatino Linotype" w:hAnsi="Palatino Linotype" w:cs="Arial"/>
          <w:b/>
          <w:bCs/>
          <w:iCs/>
          <w:color w:val="FF0000"/>
        </w:rPr>
      </w:pPr>
      <w:r w:rsidRPr="007716F1">
        <w:rPr>
          <w:rFonts w:ascii="Palatino Linotype" w:hAnsi="Palatino Linotype" w:cs="Arial"/>
          <w:b/>
          <w:bCs/>
          <w:iCs/>
          <w:color w:val="FF0000"/>
          <w:u w:val="single"/>
        </w:rPr>
        <w:t>Les dossiers incomplets ne seront pas enregistrés</w:t>
      </w:r>
      <w:r w:rsidRPr="00E5455C">
        <w:rPr>
          <w:rFonts w:ascii="Palatino Linotype" w:hAnsi="Palatino Linotype" w:cs="Arial"/>
          <w:b/>
          <w:bCs/>
          <w:iCs/>
          <w:color w:val="FF0000"/>
        </w:rPr>
        <w:t>.</w:t>
      </w:r>
    </w:p>
    <w:p w:rsidR="009847BB" w:rsidRPr="00E5455C" w:rsidRDefault="009847BB" w:rsidP="009847BB">
      <w:pPr>
        <w:tabs>
          <w:tab w:val="left" w:pos="736"/>
          <w:tab w:val="left" w:pos="1190"/>
        </w:tabs>
        <w:ind w:left="567" w:right="332"/>
        <w:jc w:val="center"/>
        <w:rPr>
          <w:rFonts w:ascii="Palatino Linotype" w:hAnsi="Palatino Linotype" w:cs="Arial"/>
          <w:b/>
          <w:bCs/>
          <w:iCs/>
          <w:color w:val="FF0000"/>
        </w:rPr>
      </w:pPr>
      <w:r w:rsidRPr="00E5455C">
        <w:rPr>
          <w:rFonts w:ascii="Palatino Linotype" w:hAnsi="Palatino Linotype" w:cs="Arial"/>
          <w:b/>
          <w:bCs/>
          <w:iCs/>
          <w:color w:val="FF0000"/>
        </w:rPr>
        <w:t>Vérifiez votre dossier avant l'envoi.</w:t>
      </w:r>
    </w:p>
    <w:p w:rsidR="00421FE8" w:rsidRPr="00A23E2F" w:rsidRDefault="00421FE8" w:rsidP="007F1206">
      <w:pPr>
        <w:tabs>
          <w:tab w:val="left" w:pos="1020"/>
          <w:tab w:val="left" w:pos="1190"/>
        </w:tabs>
        <w:rPr>
          <w:rFonts w:ascii="Palatino Linotype" w:hAnsi="Palatino Linotype" w:cs="Arial"/>
        </w:rPr>
      </w:pPr>
    </w:p>
    <w:p w:rsidR="00722963" w:rsidRPr="008B7F8C" w:rsidRDefault="00722963" w:rsidP="00722963">
      <w:pPr>
        <w:tabs>
          <w:tab w:val="left" w:pos="1020"/>
          <w:tab w:val="left" w:pos="1190"/>
        </w:tabs>
        <w:ind w:left="567"/>
        <w:rPr>
          <w:rFonts w:ascii="Palatino Linotype" w:hAnsi="Palatino Linotype" w:cs="Arial"/>
          <w:color w:val="365F91" w:themeColor="accent1" w:themeShade="BF"/>
          <w:sz w:val="16"/>
        </w:rPr>
      </w:pPr>
    </w:p>
    <w:p w:rsidR="00722963" w:rsidRPr="007716F1" w:rsidRDefault="00722963" w:rsidP="00CE58EA">
      <w:pPr>
        <w:ind w:left="426" w:right="4958"/>
        <w:rPr>
          <w:rFonts w:ascii="Palatino Linotype" w:hAnsi="Palatino Linotype" w:cs="Arial"/>
          <w:b/>
          <w:bCs/>
          <w:smallCaps/>
          <w:color w:val="365F91" w:themeColor="accent1" w:themeShade="BF"/>
          <w:sz w:val="22"/>
          <w:highlight w:val="yellow"/>
        </w:rPr>
      </w:pPr>
      <w:r w:rsidRPr="007716F1">
        <w:rPr>
          <w:rFonts w:ascii="Palatino Linotype" w:hAnsi="Palatino Linotype" w:cs="Arial"/>
          <w:b/>
          <w:bCs/>
          <w:smallCaps/>
          <w:color w:val="365F91" w:themeColor="accent1" w:themeShade="BF"/>
          <w:sz w:val="22"/>
          <w:highlight w:val="yellow"/>
        </w:rPr>
        <w:t xml:space="preserve">3 – EXAMEN </w:t>
      </w:r>
      <w:r w:rsidR="00E5455C" w:rsidRPr="007716F1">
        <w:rPr>
          <w:rFonts w:ascii="Palatino Linotype" w:hAnsi="Palatino Linotype" w:cs="Arial"/>
          <w:b/>
          <w:bCs/>
          <w:smallCaps/>
          <w:color w:val="365F91" w:themeColor="accent1" w:themeShade="BF"/>
          <w:sz w:val="22"/>
          <w:highlight w:val="yellow"/>
        </w:rPr>
        <w:t>D</w:t>
      </w:r>
      <w:r w:rsidRPr="007716F1">
        <w:rPr>
          <w:rFonts w:ascii="Palatino Linotype" w:hAnsi="Palatino Linotype" w:cs="Arial"/>
          <w:b/>
          <w:bCs/>
          <w:smallCaps/>
          <w:color w:val="365F91" w:themeColor="accent1" w:themeShade="BF"/>
          <w:sz w:val="22"/>
          <w:highlight w:val="yellow"/>
        </w:rPr>
        <w:t>’ADMISSION</w:t>
      </w:r>
    </w:p>
    <w:p w:rsidR="00722963" w:rsidRPr="00F358A1" w:rsidRDefault="00722963" w:rsidP="00722963">
      <w:pPr>
        <w:tabs>
          <w:tab w:val="left" w:pos="1020"/>
          <w:tab w:val="left" w:pos="1190"/>
        </w:tabs>
        <w:rPr>
          <w:rFonts w:ascii="Palatino Linotype" w:hAnsi="Palatino Linotype" w:cs="Arial"/>
          <w:color w:val="365F91" w:themeColor="accent1" w:themeShade="BF"/>
        </w:rPr>
      </w:pPr>
    </w:p>
    <w:p w:rsidR="00980D8B" w:rsidRPr="008B7F8C" w:rsidRDefault="00FF339C" w:rsidP="00FF339C">
      <w:pPr>
        <w:tabs>
          <w:tab w:val="left" w:pos="1020"/>
          <w:tab w:val="left" w:pos="1190"/>
        </w:tabs>
        <w:ind w:left="567"/>
        <w:jc w:val="both"/>
        <w:rPr>
          <w:rFonts w:ascii="Palatino Linotype" w:hAnsi="Palatino Linotype" w:cs="Arial"/>
          <w:color w:val="365F91" w:themeColor="accent1" w:themeShade="BF"/>
          <w:sz w:val="14"/>
        </w:rPr>
      </w:pPr>
      <w:r w:rsidRPr="00F358A1">
        <w:rPr>
          <w:rFonts w:ascii="Palatino Linotype" w:hAnsi="Palatino Linotype" w:cs="Arial"/>
          <w:color w:val="365F91" w:themeColor="accent1" w:themeShade="BF"/>
        </w:rPr>
        <w:t xml:space="preserve">Chaque candidat recevra une convocation personnelle précisant </w:t>
      </w:r>
      <w:r w:rsidR="007716F1">
        <w:rPr>
          <w:rFonts w:ascii="Palatino Linotype" w:hAnsi="Palatino Linotype" w:cs="Arial"/>
          <w:color w:val="365F91" w:themeColor="accent1" w:themeShade="BF"/>
        </w:rPr>
        <w:t>les modalités</w:t>
      </w:r>
      <w:r w:rsidRPr="00F358A1">
        <w:rPr>
          <w:rFonts w:ascii="Palatino Linotype" w:hAnsi="Palatino Linotype" w:cs="Arial"/>
          <w:color w:val="365F91" w:themeColor="accent1" w:themeShade="BF"/>
        </w:rPr>
        <w:t xml:space="preserve"> de l</w:t>
      </w:r>
      <w:r w:rsidR="00722963" w:rsidRPr="00F358A1">
        <w:rPr>
          <w:rFonts w:ascii="Palatino Linotype" w:hAnsi="Palatino Linotype" w:cs="Arial"/>
          <w:color w:val="365F91" w:themeColor="accent1" w:themeShade="BF"/>
        </w:rPr>
        <w:t>’examen</w:t>
      </w:r>
      <w:r w:rsidR="007716F1">
        <w:rPr>
          <w:rFonts w:ascii="Palatino Linotype" w:hAnsi="Palatino Linotype" w:cs="Arial"/>
          <w:color w:val="365F91" w:themeColor="accent1" w:themeShade="BF"/>
        </w:rPr>
        <w:t>.</w:t>
      </w:r>
    </w:p>
    <w:p w:rsidR="00722963" w:rsidRPr="00F358A1" w:rsidRDefault="00FF339C" w:rsidP="00FF339C">
      <w:pPr>
        <w:tabs>
          <w:tab w:val="left" w:pos="1020"/>
          <w:tab w:val="left" w:pos="1190"/>
        </w:tabs>
        <w:ind w:left="567"/>
        <w:jc w:val="both"/>
        <w:rPr>
          <w:rFonts w:ascii="Palatino Linotype" w:hAnsi="Palatino Linotype" w:cs="Arial"/>
          <w:color w:val="365F91" w:themeColor="accent1" w:themeShade="BF"/>
        </w:rPr>
      </w:pPr>
      <w:r w:rsidRPr="00F358A1">
        <w:rPr>
          <w:rFonts w:ascii="Palatino Linotype" w:hAnsi="Palatino Linotype" w:cs="Arial"/>
          <w:color w:val="365F91" w:themeColor="accent1" w:themeShade="BF"/>
        </w:rPr>
        <w:t>L’épreuve</w:t>
      </w:r>
      <w:r w:rsidR="00722963" w:rsidRPr="00F358A1">
        <w:rPr>
          <w:rFonts w:ascii="Palatino Linotype" w:hAnsi="Palatino Linotype" w:cs="Arial"/>
          <w:color w:val="365F91" w:themeColor="accent1" w:themeShade="BF"/>
        </w:rPr>
        <w:t>, d’une durée de 2 heures, consiste en une analyse écrite de trois situations professionnelles notées sur 30 points. Chaque situat</w:t>
      </w:r>
      <w:r w:rsidRPr="00F358A1">
        <w:rPr>
          <w:rFonts w:ascii="Palatino Linotype" w:hAnsi="Palatino Linotype" w:cs="Arial"/>
          <w:color w:val="365F91" w:themeColor="accent1" w:themeShade="BF"/>
        </w:rPr>
        <w:t>ion fait l’objet d’une question.</w:t>
      </w:r>
    </w:p>
    <w:p w:rsidR="00980D8B" w:rsidRPr="008B7F8C" w:rsidRDefault="00980D8B" w:rsidP="00FF339C">
      <w:pPr>
        <w:tabs>
          <w:tab w:val="left" w:pos="1020"/>
          <w:tab w:val="left" w:pos="1190"/>
        </w:tabs>
        <w:ind w:left="567"/>
        <w:jc w:val="both"/>
        <w:rPr>
          <w:rFonts w:ascii="Palatino Linotype" w:hAnsi="Palatino Linotype" w:cs="Arial"/>
          <w:color w:val="365F91" w:themeColor="accent1" w:themeShade="BF"/>
          <w:sz w:val="14"/>
        </w:rPr>
      </w:pPr>
    </w:p>
    <w:p w:rsidR="00722963" w:rsidRPr="00F358A1" w:rsidRDefault="00722963" w:rsidP="00FF339C">
      <w:pPr>
        <w:tabs>
          <w:tab w:val="left" w:pos="1020"/>
          <w:tab w:val="left" w:pos="1190"/>
        </w:tabs>
        <w:ind w:left="567"/>
        <w:jc w:val="both"/>
        <w:rPr>
          <w:rFonts w:ascii="Palatino Linotype" w:hAnsi="Palatino Linotype" w:cs="Arial"/>
          <w:color w:val="365F91" w:themeColor="accent1" w:themeShade="BF"/>
        </w:rPr>
      </w:pPr>
      <w:r w:rsidRPr="00F358A1">
        <w:rPr>
          <w:rFonts w:ascii="Palatino Linotype" w:hAnsi="Palatino Linotype" w:cs="Arial"/>
          <w:color w:val="365F91" w:themeColor="accent1" w:themeShade="BF"/>
        </w:rPr>
        <w:t>Cet examen permet d’évaluer l’aptitude à poursuivre la formation, notamment les capacités d’écriture, d’analyse, de synthèse et les connaissances numériques.</w:t>
      </w:r>
    </w:p>
    <w:p w:rsidR="00980D8B" w:rsidRPr="008B7F8C" w:rsidRDefault="00980D8B" w:rsidP="00FF339C">
      <w:pPr>
        <w:tabs>
          <w:tab w:val="left" w:pos="1020"/>
          <w:tab w:val="left" w:pos="1190"/>
        </w:tabs>
        <w:ind w:left="567"/>
        <w:jc w:val="both"/>
        <w:rPr>
          <w:rFonts w:ascii="Palatino Linotype" w:hAnsi="Palatino Linotype" w:cs="Arial"/>
          <w:color w:val="365F91" w:themeColor="accent1" w:themeShade="BF"/>
          <w:sz w:val="14"/>
        </w:rPr>
      </w:pPr>
    </w:p>
    <w:p w:rsidR="00722963" w:rsidRPr="00F358A1" w:rsidRDefault="00722963" w:rsidP="00FF339C">
      <w:pPr>
        <w:tabs>
          <w:tab w:val="left" w:pos="1020"/>
          <w:tab w:val="left" w:pos="1190"/>
        </w:tabs>
        <w:ind w:left="567"/>
        <w:jc w:val="both"/>
        <w:rPr>
          <w:rFonts w:ascii="Palatino Linotype" w:hAnsi="Palatino Linotype" w:cs="Arial"/>
          <w:color w:val="365F91" w:themeColor="accent1" w:themeShade="BF"/>
        </w:rPr>
      </w:pPr>
      <w:r w:rsidRPr="00F358A1">
        <w:rPr>
          <w:rFonts w:ascii="Palatino Linotype" w:hAnsi="Palatino Linotype" w:cs="Arial"/>
          <w:color w:val="365F91" w:themeColor="accent1" w:themeShade="BF"/>
        </w:rPr>
        <w:t>Les candidats doivent obtenir une note au moins égale à 15 sur 30 à cette épreuve.</w:t>
      </w:r>
    </w:p>
    <w:p w:rsidR="00722963" w:rsidRPr="00F358A1" w:rsidRDefault="00722963" w:rsidP="00FF339C">
      <w:pPr>
        <w:tabs>
          <w:tab w:val="left" w:pos="1020"/>
          <w:tab w:val="left" w:pos="1190"/>
          <w:tab w:val="left" w:pos="1530"/>
        </w:tabs>
        <w:jc w:val="both"/>
        <w:rPr>
          <w:rFonts w:ascii="Palatino Linotype" w:hAnsi="Palatino Linotype" w:cs="Arial"/>
          <w:b/>
          <w:bCs/>
          <w:color w:val="365F91" w:themeColor="accent1" w:themeShade="BF"/>
        </w:rPr>
      </w:pPr>
    </w:p>
    <w:p w:rsidR="001D7049" w:rsidRPr="00F358A1" w:rsidRDefault="001D7049" w:rsidP="00FF339C">
      <w:pPr>
        <w:tabs>
          <w:tab w:val="left" w:pos="1020"/>
          <w:tab w:val="left" w:pos="1190"/>
          <w:tab w:val="left" w:pos="1530"/>
        </w:tabs>
        <w:jc w:val="both"/>
        <w:rPr>
          <w:rFonts w:ascii="Palatino Linotype" w:hAnsi="Palatino Linotype" w:cs="Arial"/>
          <w:b/>
          <w:bCs/>
          <w:color w:val="365F91" w:themeColor="accent1" w:themeShade="BF"/>
        </w:rPr>
      </w:pPr>
    </w:p>
    <w:p w:rsidR="00722963" w:rsidRPr="007716F1" w:rsidRDefault="00722963" w:rsidP="00CE58EA">
      <w:pPr>
        <w:ind w:left="426" w:right="4958"/>
        <w:rPr>
          <w:rFonts w:ascii="Palatino Linotype" w:hAnsi="Palatino Linotype" w:cs="Arial"/>
          <w:b/>
          <w:bCs/>
          <w:smallCaps/>
          <w:color w:val="365F91" w:themeColor="accent1" w:themeShade="BF"/>
          <w:sz w:val="22"/>
          <w:highlight w:val="yellow"/>
        </w:rPr>
      </w:pPr>
      <w:r w:rsidRPr="007716F1">
        <w:rPr>
          <w:rFonts w:ascii="Palatino Linotype" w:hAnsi="Palatino Linotype" w:cs="Arial"/>
          <w:b/>
          <w:bCs/>
          <w:smallCaps/>
          <w:color w:val="365F91" w:themeColor="accent1" w:themeShade="BF"/>
          <w:sz w:val="22"/>
          <w:highlight w:val="yellow"/>
        </w:rPr>
        <w:t xml:space="preserve">4 - </w:t>
      </w:r>
      <w:proofErr w:type="spellStart"/>
      <w:r w:rsidR="007716F1">
        <w:rPr>
          <w:rFonts w:ascii="Palatino Linotype" w:hAnsi="Palatino Linotype" w:cs="Arial"/>
          <w:b/>
          <w:bCs/>
          <w:smallCaps/>
          <w:color w:val="365F91" w:themeColor="accent1" w:themeShade="BF"/>
          <w:sz w:val="22"/>
          <w:highlight w:val="yellow"/>
        </w:rPr>
        <w:t>resultats</w:t>
      </w:r>
      <w:proofErr w:type="spellEnd"/>
    </w:p>
    <w:p w:rsidR="00722963" w:rsidRPr="007716F1" w:rsidRDefault="00722963" w:rsidP="00722963">
      <w:pPr>
        <w:tabs>
          <w:tab w:val="left" w:pos="1020"/>
          <w:tab w:val="left" w:pos="1190"/>
          <w:tab w:val="left" w:pos="1530"/>
        </w:tabs>
        <w:ind w:left="567"/>
        <w:rPr>
          <w:rFonts w:ascii="Palatino Linotype" w:hAnsi="Palatino Linotype" w:cs="Arial"/>
          <w:b/>
          <w:bCs/>
          <w:smallCaps/>
          <w:color w:val="365F91" w:themeColor="accent1" w:themeShade="BF"/>
          <w:sz w:val="22"/>
          <w:highlight w:val="yellow"/>
        </w:rPr>
      </w:pPr>
    </w:p>
    <w:p w:rsidR="00722963" w:rsidRPr="00F358A1" w:rsidRDefault="00722963" w:rsidP="00722963">
      <w:pPr>
        <w:tabs>
          <w:tab w:val="left" w:pos="1020"/>
          <w:tab w:val="left" w:pos="1190"/>
          <w:tab w:val="left" w:pos="1530"/>
        </w:tabs>
        <w:ind w:left="567"/>
        <w:rPr>
          <w:rFonts w:ascii="Palatino Linotype" w:hAnsi="Palatino Linotype" w:cs="Arial"/>
          <w:color w:val="365F91" w:themeColor="accent1" w:themeShade="BF"/>
        </w:rPr>
      </w:pPr>
      <w:r w:rsidRPr="00F358A1">
        <w:rPr>
          <w:rFonts w:ascii="Palatino Linotype" w:hAnsi="Palatino Linotype" w:cs="Arial"/>
          <w:color w:val="365F91" w:themeColor="accent1" w:themeShade="BF"/>
        </w:rPr>
        <w:t xml:space="preserve">A l'issue de l'épreuve d’admission et au vu des notes, le président du jury établit </w:t>
      </w:r>
      <w:r w:rsidRPr="00F358A1">
        <w:rPr>
          <w:rFonts w:ascii="Palatino Linotype" w:hAnsi="Palatino Linotype" w:cs="Arial"/>
          <w:b/>
          <w:color w:val="365F91" w:themeColor="accent1" w:themeShade="BF"/>
        </w:rPr>
        <w:t>une liste de classement</w:t>
      </w:r>
      <w:r w:rsidRPr="00F358A1">
        <w:rPr>
          <w:rFonts w:ascii="Palatino Linotype" w:hAnsi="Palatino Linotype" w:cs="Arial"/>
          <w:color w:val="365F91" w:themeColor="accent1" w:themeShade="BF"/>
        </w:rPr>
        <w:t>.</w:t>
      </w:r>
    </w:p>
    <w:p w:rsidR="00722963" w:rsidRPr="00F358A1" w:rsidRDefault="00722963" w:rsidP="00722963">
      <w:pPr>
        <w:tabs>
          <w:tab w:val="left" w:pos="1020"/>
          <w:tab w:val="left" w:pos="1190"/>
          <w:tab w:val="left" w:pos="1530"/>
          <w:tab w:val="left" w:pos="2835"/>
        </w:tabs>
        <w:ind w:left="567"/>
        <w:rPr>
          <w:rFonts w:ascii="Palatino Linotype" w:hAnsi="Palatino Linotype" w:cs="Arial"/>
          <w:color w:val="365F91" w:themeColor="accent1" w:themeShade="BF"/>
        </w:rPr>
      </w:pPr>
      <w:r w:rsidRPr="00F358A1">
        <w:rPr>
          <w:rFonts w:ascii="Palatino Linotype" w:hAnsi="Palatino Linotype" w:cs="Arial"/>
          <w:color w:val="365F91" w:themeColor="accent1" w:themeShade="BF"/>
        </w:rPr>
        <w:t>La liste de classement comprend une liste principale et une liste complémentaire.</w:t>
      </w:r>
    </w:p>
    <w:p w:rsidR="00722963" w:rsidRPr="00F358A1" w:rsidRDefault="00722963" w:rsidP="00722963">
      <w:pPr>
        <w:tabs>
          <w:tab w:val="left" w:pos="1020"/>
          <w:tab w:val="left" w:pos="1190"/>
          <w:tab w:val="left" w:pos="1530"/>
        </w:tabs>
        <w:rPr>
          <w:rFonts w:ascii="Palatino Linotype" w:hAnsi="Palatino Linotype" w:cs="Arial"/>
          <w:color w:val="365F91" w:themeColor="accent1" w:themeShade="BF"/>
        </w:rPr>
      </w:pPr>
    </w:p>
    <w:p w:rsidR="00722963" w:rsidRPr="00F358A1" w:rsidRDefault="00722963" w:rsidP="00722963">
      <w:pPr>
        <w:pBdr>
          <w:top w:val="single" w:sz="16" w:space="1" w:color="auto"/>
          <w:left w:val="single" w:sz="16" w:space="1" w:color="auto"/>
          <w:bottom w:val="single" w:sz="16" w:space="1" w:color="auto"/>
          <w:right w:val="single" w:sz="16" w:space="1" w:color="auto"/>
        </w:pBdr>
        <w:tabs>
          <w:tab w:val="left" w:pos="8080"/>
        </w:tabs>
        <w:ind w:left="1560" w:right="1698"/>
        <w:jc w:val="center"/>
        <w:rPr>
          <w:rFonts w:ascii="Palatino Linotype" w:hAnsi="Palatino Linotype" w:cs="Arial"/>
          <w:b/>
          <w:bCs/>
          <w:iCs/>
          <w:color w:val="365F91" w:themeColor="accent1" w:themeShade="BF"/>
        </w:rPr>
      </w:pPr>
      <w:r w:rsidRPr="00F358A1">
        <w:rPr>
          <w:rFonts w:ascii="Palatino Linotype" w:hAnsi="Palatino Linotype" w:cs="Arial"/>
          <w:b/>
          <w:color w:val="365F91" w:themeColor="accent1" w:themeShade="BF"/>
        </w:rPr>
        <w:t xml:space="preserve">Les </w:t>
      </w:r>
      <w:r w:rsidR="00785436" w:rsidRPr="00F358A1">
        <w:rPr>
          <w:rFonts w:ascii="Palatino Linotype" w:hAnsi="Palatino Linotype" w:cs="Arial"/>
          <w:b/>
          <w:color w:val="365F91" w:themeColor="accent1" w:themeShade="BF"/>
        </w:rPr>
        <w:t xml:space="preserve">résultats </w:t>
      </w:r>
      <w:r w:rsidR="00452597" w:rsidRPr="00F358A1">
        <w:rPr>
          <w:rFonts w:ascii="Palatino Linotype" w:hAnsi="Palatino Linotype" w:cs="Arial"/>
          <w:b/>
          <w:bCs/>
          <w:iCs/>
          <w:color w:val="365F91" w:themeColor="accent1" w:themeShade="BF"/>
        </w:rPr>
        <w:t>s</w:t>
      </w:r>
      <w:r w:rsidR="00E5455C" w:rsidRPr="00F358A1">
        <w:rPr>
          <w:rFonts w:ascii="Palatino Linotype" w:hAnsi="Palatino Linotype" w:cs="Arial"/>
          <w:b/>
          <w:bCs/>
          <w:iCs/>
          <w:color w:val="365F91" w:themeColor="accent1" w:themeShade="BF"/>
        </w:rPr>
        <w:t>er</w:t>
      </w:r>
      <w:r w:rsidR="00452597" w:rsidRPr="00F358A1">
        <w:rPr>
          <w:rFonts w:ascii="Palatino Linotype" w:hAnsi="Palatino Linotype" w:cs="Arial"/>
          <w:b/>
          <w:bCs/>
          <w:iCs/>
          <w:color w:val="365F91" w:themeColor="accent1" w:themeShade="BF"/>
        </w:rPr>
        <w:t>ont affichés au siège de l'</w:t>
      </w:r>
      <w:r w:rsidRPr="00F358A1">
        <w:rPr>
          <w:rFonts w:ascii="Palatino Linotype" w:hAnsi="Palatino Linotype" w:cs="Arial"/>
          <w:b/>
          <w:bCs/>
          <w:iCs/>
          <w:color w:val="365F91" w:themeColor="accent1" w:themeShade="BF"/>
        </w:rPr>
        <w:t>I</w:t>
      </w:r>
      <w:r w:rsidR="00223D1B" w:rsidRPr="00F358A1">
        <w:rPr>
          <w:rFonts w:ascii="Palatino Linotype" w:hAnsi="Palatino Linotype" w:cs="Arial"/>
          <w:b/>
          <w:bCs/>
          <w:iCs/>
          <w:color w:val="365F91" w:themeColor="accent1" w:themeShade="BF"/>
        </w:rPr>
        <w:t>FSI</w:t>
      </w:r>
      <w:r w:rsidR="00785436" w:rsidRPr="00F358A1">
        <w:rPr>
          <w:rFonts w:ascii="Palatino Linotype" w:hAnsi="Palatino Linotype" w:cs="Arial"/>
          <w:b/>
          <w:bCs/>
          <w:iCs/>
          <w:color w:val="365F91" w:themeColor="accent1" w:themeShade="BF"/>
        </w:rPr>
        <w:t xml:space="preserve"> le </w:t>
      </w:r>
      <w:r w:rsidR="00E5455C" w:rsidRPr="007716F1">
        <w:rPr>
          <w:rFonts w:ascii="Palatino Linotype" w:hAnsi="Palatino Linotype" w:cs="Arial"/>
          <w:b/>
          <w:bCs/>
          <w:iCs/>
          <w:color w:val="FF0000"/>
        </w:rPr>
        <w:t>15</w:t>
      </w:r>
      <w:r w:rsidR="007716F1" w:rsidRPr="007716F1">
        <w:rPr>
          <w:rFonts w:ascii="Palatino Linotype" w:hAnsi="Palatino Linotype" w:cs="Arial"/>
          <w:b/>
          <w:bCs/>
          <w:iCs/>
          <w:color w:val="FF0000"/>
        </w:rPr>
        <w:t xml:space="preserve"> Mai </w:t>
      </w:r>
      <w:r w:rsidR="00E5455C" w:rsidRPr="007716F1">
        <w:rPr>
          <w:rFonts w:ascii="Palatino Linotype" w:hAnsi="Palatino Linotype" w:cs="Arial"/>
          <w:b/>
          <w:bCs/>
          <w:iCs/>
          <w:color w:val="FF0000"/>
        </w:rPr>
        <w:t>2018</w:t>
      </w:r>
      <w:r w:rsidR="00785436" w:rsidRPr="007716F1">
        <w:rPr>
          <w:rFonts w:ascii="Palatino Linotype" w:hAnsi="Palatino Linotype" w:cs="Arial"/>
          <w:b/>
          <w:bCs/>
          <w:iCs/>
          <w:color w:val="FF0000"/>
        </w:rPr>
        <w:t xml:space="preserve"> à </w:t>
      </w:r>
      <w:r w:rsidR="00D30D0E" w:rsidRPr="007716F1">
        <w:rPr>
          <w:rFonts w:ascii="Palatino Linotype" w:hAnsi="Palatino Linotype" w:cs="Arial"/>
          <w:b/>
          <w:bCs/>
          <w:iCs/>
          <w:color w:val="FF0000"/>
        </w:rPr>
        <w:t>14</w:t>
      </w:r>
      <w:r w:rsidR="00685C1B" w:rsidRPr="007716F1">
        <w:rPr>
          <w:rFonts w:ascii="Palatino Linotype" w:hAnsi="Palatino Linotype" w:cs="Arial"/>
          <w:b/>
          <w:bCs/>
          <w:iCs/>
          <w:color w:val="FF0000"/>
        </w:rPr>
        <w:t xml:space="preserve"> </w:t>
      </w:r>
      <w:r w:rsidR="00785436" w:rsidRPr="007716F1">
        <w:rPr>
          <w:rFonts w:ascii="Palatino Linotype" w:hAnsi="Palatino Linotype" w:cs="Arial"/>
          <w:b/>
          <w:bCs/>
          <w:iCs/>
          <w:color w:val="FF0000"/>
        </w:rPr>
        <w:t>h</w:t>
      </w:r>
    </w:p>
    <w:p w:rsidR="00223D1B" w:rsidRPr="00F358A1" w:rsidRDefault="00223D1B" w:rsidP="00722963">
      <w:pPr>
        <w:pBdr>
          <w:top w:val="single" w:sz="16" w:space="1" w:color="auto"/>
          <w:left w:val="single" w:sz="16" w:space="1" w:color="auto"/>
          <w:bottom w:val="single" w:sz="16" w:space="1" w:color="auto"/>
          <w:right w:val="single" w:sz="16" w:space="1" w:color="auto"/>
        </w:pBdr>
        <w:tabs>
          <w:tab w:val="left" w:pos="8080"/>
        </w:tabs>
        <w:ind w:left="1560" w:right="1698"/>
        <w:jc w:val="center"/>
        <w:rPr>
          <w:rFonts w:ascii="Palatino Linotype" w:hAnsi="Palatino Linotype" w:cs="Arial"/>
          <w:bCs/>
          <w:iCs/>
          <w:color w:val="365F91" w:themeColor="accent1" w:themeShade="BF"/>
        </w:rPr>
      </w:pPr>
      <w:proofErr w:type="gramStart"/>
      <w:r w:rsidRPr="00F358A1">
        <w:rPr>
          <w:rFonts w:ascii="Palatino Linotype" w:hAnsi="Palatino Linotype" w:cs="Arial"/>
          <w:b/>
          <w:bCs/>
          <w:iCs/>
          <w:color w:val="365F91" w:themeColor="accent1" w:themeShade="BF"/>
        </w:rPr>
        <w:t>et</w:t>
      </w:r>
      <w:proofErr w:type="gramEnd"/>
      <w:r w:rsidRPr="00F358A1">
        <w:rPr>
          <w:rFonts w:ascii="Palatino Linotype" w:hAnsi="Palatino Linotype" w:cs="Arial"/>
          <w:b/>
          <w:bCs/>
          <w:iCs/>
          <w:color w:val="365F91" w:themeColor="accent1" w:themeShade="BF"/>
        </w:rPr>
        <w:t xml:space="preserve"> consultables sur le site internet </w:t>
      </w:r>
      <w:hyperlink r:id="rId10" w:history="1">
        <w:r w:rsidRPr="00F358A1">
          <w:rPr>
            <w:rStyle w:val="Lienhypertexte"/>
            <w:rFonts w:ascii="Palatino Linotype" w:hAnsi="Palatino Linotype" w:cs="Arial"/>
            <w:b/>
            <w:bCs/>
            <w:iCs/>
            <w:color w:val="00B0F0"/>
          </w:rPr>
          <w:t>www.ch-orthez.fr</w:t>
        </w:r>
      </w:hyperlink>
      <w:r w:rsidR="008E29DF" w:rsidRPr="00F358A1">
        <w:rPr>
          <w:rStyle w:val="Lienhypertexte"/>
          <w:rFonts w:ascii="Palatino Linotype" w:hAnsi="Palatino Linotype" w:cs="Arial"/>
          <w:bCs/>
          <w:iCs/>
          <w:color w:val="365F91" w:themeColor="accent1" w:themeShade="BF"/>
          <w:u w:val="none"/>
        </w:rPr>
        <w:t xml:space="preserve"> </w:t>
      </w:r>
      <w:r w:rsidR="00E5455C" w:rsidRPr="00F358A1">
        <w:rPr>
          <w:rStyle w:val="Lienhypertexte"/>
          <w:rFonts w:ascii="Palatino Linotype" w:hAnsi="Palatino Linotype" w:cs="Arial"/>
          <w:bCs/>
          <w:iCs/>
          <w:color w:val="365F91" w:themeColor="accent1" w:themeShade="BF"/>
          <w:u w:val="none"/>
        </w:rPr>
        <w:t xml:space="preserve">/ </w:t>
      </w:r>
      <w:r w:rsidR="008E29DF" w:rsidRPr="00F358A1">
        <w:rPr>
          <w:rStyle w:val="Lienhypertexte"/>
          <w:rFonts w:ascii="Palatino Linotype" w:hAnsi="Palatino Linotype" w:cs="Arial"/>
          <w:b/>
          <w:bCs/>
          <w:iCs/>
          <w:color w:val="365F91" w:themeColor="accent1" w:themeShade="BF"/>
          <w:u w:val="none"/>
        </w:rPr>
        <w:t>rubrique IFSI</w:t>
      </w:r>
    </w:p>
    <w:p w:rsidR="00722963" w:rsidRPr="00F358A1" w:rsidRDefault="00722963" w:rsidP="00722963">
      <w:pPr>
        <w:tabs>
          <w:tab w:val="left" w:pos="1020"/>
          <w:tab w:val="left" w:pos="1190"/>
          <w:tab w:val="left" w:pos="1530"/>
        </w:tabs>
        <w:rPr>
          <w:rFonts w:ascii="Palatino Linotype" w:hAnsi="Palatino Linotype" w:cs="Arial"/>
          <w:color w:val="365F91" w:themeColor="accent1" w:themeShade="BF"/>
        </w:rPr>
      </w:pPr>
    </w:p>
    <w:p w:rsidR="00722963" w:rsidRPr="00F358A1" w:rsidRDefault="00421FE8" w:rsidP="00722963">
      <w:pPr>
        <w:tabs>
          <w:tab w:val="left" w:pos="1020"/>
          <w:tab w:val="left" w:pos="1190"/>
          <w:tab w:val="left" w:pos="1530"/>
        </w:tabs>
        <w:ind w:left="567" w:right="-3"/>
        <w:jc w:val="both"/>
        <w:rPr>
          <w:rFonts w:ascii="Palatino Linotype" w:hAnsi="Palatino Linotype" w:cs="Arial"/>
          <w:bCs/>
          <w:iCs/>
          <w:color w:val="365F91" w:themeColor="accent1" w:themeShade="BF"/>
        </w:rPr>
      </w:pPr>
      <w:r w:rsidRPr="00F358A1">
        <w:rPr>
          <w:rFonts w:ascii="Palatino Linotype" w:hAnsi="Palatino Linotype" w:cs="Arial"/>
          <w:bCs/>
          <w:iCs/>
          <w:color w:val="365F91" w:themeColor="accent1" w:themeShade="BF"/>
        </w:rPr>
        <w:t>Chaque candidat sera informé de ses résultat</w:t>
      </w:r>
      <w:r w:rsidR="00223D1B" w:rsidRPr="00F358A1">
        <w:rPr>
          <w:rFonts w:ascii="Palatino Linotype" w:hAnsi="Palatino Linotype" w:cs="Arial"/>
          <w:bCs/>
          <w:iCs/>
          <w:color w:val="365F91" w:themeColor="accent1" w:themeShade="BF"/>
        </w:rPr>
        <w:t xml:space="preserve">s </w:t>
      </w:r>
      <w:r w:rsidRPr="00F358A1">
        <w:rPr>
          <w:rFonts w:ascii="Palatino Linotype" w:hAnsi="Palatino Linotype" w:cs="Arial"/>
          <w:bCs/>
          <w:iCs/>
          <w:color w:val="365F91" w:themeColor="accent1" w:themeShade="BF"/>
        </w:rPr>
        <w:t>par courrier</w:t>
      </w:r>
      <w:r w:rsidR="00223D1B" w:rsidRPr="00F358A1">
        <w:rPr>
          <w:rFonts w:ascii="Palatino Linotype" w:hAnsi="Palatino Linotype" w:cs="Arial"/>
          <w:bCs/>
          <w:iCs/>
          <w:color w:val="365F91" w:themeColor="accent1" w:themeShade="BF"/>
        </w:rPr>
        <w:t xml:space="preserve"> </w:t>
      </w:r>
      <w:r w:rsidRPr="00F358A1">
        <w:rPr>
          <w:rFonts w:ascii="Palatino Linotype" w:hAnsi="Palatino Linotype" w:cs="Arial"/>
          <w:bCs/>
          <w:iCs/>
          <w:color w:val="365F91" w:themeColor="accent1" w:themeShade="BF"/>
        </w:rPr>
        <w:t xml:space="preserve">; </w:t>
      </w:r>
      <w:r w:rsidRPr="007716F1">
        <w:rPr>
          <w:rFonts w:ascii="Palatino Linotype" w:hAnsi="Palatino Linotype" w:cs="Arial"/>
          <w:b/>
          <w:bCs/>
          <w:iCs/>
          <w:color w:val="365F91" w:themeColor="accent1" w:themeShade="BF"/>
        </w:rPr>
        <w:t xml:space="preserve">aucun résultat </w:t>
      </w:r>
      <w:r w:rsidR="007716F1">
        <w:rPr>
          <w:rFonts w:ascii="Palatino Linotype" w:hAnsi="Palatino Linotype" w:cs="Arial"/>
          <w:b/>
          <w:bCs/>
          <w:iCs/>
          <w:color w:val="365F91" w:themeColor="accent1" w:themeShade="BF"/>
        </w:rPr>
        <w:t xml:space="preserve">ne sera communiqué </w:t>
      </w:r>
      <w:r w:rsidRPr="007716F1">
        <w:rPr>
          <w:rFonts w:ascii="Palatino Linotype" w:hAnsi="Palatino Linotype" w:cs="Arial"/>
          <w:b/>
          <w:bCs/>
          <w:iCs/>
          <w:color w:val="365F91" w:themeColor="accent1" w:themeShade="BF"/>
        </w:rPr>
        <w:t>par téléphone.</w:t>
      </w:r>
    </w:p>
    <w:p w:rsidR="00421FE8" w:rsidRPr="008B7F8C" w:rsidRDefault="00421FE8" w:rsidP="00722963">
      <w:pPr>
        <w:tabs>
          <w:tab w:val="left" w:pos="1020"/>
          <w:tab w:val="left" w:pos="1190"/>
          <w:tab w:val="left" w:pos="1530"/>
        </w:tabs>
        <w:ind w:left="567"/>
        <w:jc w:val="both"/>
        <w:rPr>
          <w:rFonts w:ascii="Palatino Linotype" w:hAnsi="Palatino Linotype" w:cs="Arial"/>
          <w:sz w:val="14"/>
        </w:rPr>
      </w:pPr>
    </w:p>
    <w:p w:rsidR="00722963" w:rsidRPr="00F358A1" w:rsidRDefault="00722963" w:rsidP="00722963">
      <w:pPr>
        <w:tabs>
          <w:tab w:val="left" w:pos="1020"/>
          <w:tab w:val="left" w:pos="1190"/>
          <w:tab w:val="left" w:pos="1530"/>
        </w:tabs>
        <w:ind w:left="567"/>
        <w:jc w:val="both"/>
        <w:rPr>
          <w:rFonts w:ascii="Palatino Linotype" w:hAnsi="Palatino Linotype" w:cs="Arial"/>
          <w:color w:val="365F91" w:themeColor="accent1" w:themeShade="BF"/>
        </w:rPr>
      </w:pPr>
      <w:r w:rsidRPr="007716F1">
        <w:rPr>
          <w:rFonts w:ascii="Palatino Linotype" w:hAnsi="Palatino Linotype" w:cs="Arial"/>
          <w:b/>
          <w:color w:val="365F91" w:themeColor="accent1" w:themeShade="BF"/>
        </w:rPr>
        <w:t xml:space="preserve">Si dans les </w:t>
      </w:r>
      <w:r w:rsidRPr="007716F1">
        <w:rPr>
          <w:rFonts w:ascii="Palatino Linotype" w:hAnsi="Palatino Linotype" w:cs="Arial"/>
          <w:b/>
          <w:bCs/>
          <w:iCs/>
          <w:color w:val="365F91" w:themeColor="accent1" w:themeShade="BF"/>
        </w:rPr>
        <w:t>dix jours</w:t>
      </w:r>
      <w:r w:rsidRPr="007716F1">
        <w:rPr>
          <w:rFonts w:ascii="Palatino Linotype" w:hAnsi="Palatino Linotype" w:cs="Arial"/>
          <w:b/>
          <w:color w:val="365F91" w:themeColor="accent1" w:themeShade="BF"/>
        </w:rPr>
        <w:t xml:space="preserve"> suivant l'affichage</w:t>
      </w:r>
      <w:r w:rsidRPr="00F358A1">
        <w:rPr>
          <w:rFonts w:ascii="Palatino Linotype" w:hAnsi="Palatino Linotype" w:cs="Arial"/>
          <w:color w:val="365F91" w:themeColor="accent1" w:themeShade="BF"/>
        </w:rPr>
        <w:t xml:space="preserve">, le candidat admis n'a pas donné son </w:t>
      </w:r>
      <w:r w:rsidRPr="00F358A1">
        <w:rPr>
          <w:rFonts w:ascii="Palatino Linotype" w:hAnsi="Palatino Linotype" w:cs="Arial"/>
          <w:bCs/>
          <w:iCs/>
          <w:color w:val="365F91" w:themeColor="accent1" w:themeShade="BF"/>
        </w:rPr>
        <w:t>accord écrit, il est présumé avoir renoncé à son admission</w:t>
      </w:r>
      <w:r w:rsidRPr="00F358A1">
        <w:rPr>
          <w:rFonts w:ascii="Palatino Linotype" w:hAnsi="Palatino Linotype" w:cs="Arial"/>
          <w:color w:val="365F91" w:themeColor="accent1" w:themeShade="BF"/>
        </w:rPr>
        <w:t xml:space="preserve"> et sa place est proposée au candidat inscrit en rang utile sur la liste complémentaire.</w:t>
      </w:r>
    </w:p>
    <w:p w:rsidR="00722963" w:rsidRPr="00127743" w:rsidRDefault="00722963" w:rsidP="00722963">
      <w:pPr>
        <w:tabs>
          <w:tab w:val="left" w:pos="1020"/>
          <w:tab w:val="left" w:pos="1190"/>
          <w:tab w:val="left" w:pos="1530"/>
        </w:tabs>
        <w:ind w:left="567"/>
        <w:jc w:val="both"/>
        <w:rPr>
          <w:rFonts w:ascii="Palatino Linotype" w:hAnsi="Palatino Linotype" w:cs="Arial"/>
          <w:color w:val="365F91" w:themeColor="accent1" w:themeShade="BF"/>
        </w:rPr>
      </w:pPr>
      <w:r w:rsidRPr="00127743">
        <w:rPr>
          <w:rFonts w:ascii="Palatino Linotype" w:hAnsi="Palatino Linotype" w:cs="Arial"/>
          <w:color w:val="365F91" w:themeColor="accent1" w:themeShade="BF"/>
        </w:rPr>
        <w:t xml:space="preserve">Les candidats qui ont accepté leur affectation </w:t>
      </w:r>
      <w:r w:rsidR="000C6C63" w:rsidRPr="00127743">
        <w:rPr>
          <w:rFonts w:ascii="Palatino Linotype" w:hAnsi="Palatino Linotype" w:cs="Arial"/>
          <w:color w:val="365F91" w:themeColor="accent1" w:themeShade="BF"/>
        </w:rPr>
        <w:t>à l’</w:t>
      </w:r>
      <w:r w:rsidR="00421FE8" w:rsidRPr="00127743">
        <w:rPr>
          <w:rFonts w:ascii="Palatino Linotype" w:hAnsi="Palatino Linotype" w:cs="Arial"/>
          <w:color w:val="365F91" w:themeColor="accent1" w:themeShade="BF"/>
        </w:rPr>
        <w:t>I</w:t>
      </w:r>
      <w:r w:rsidR="00223D1B" w:rsidRPr="00127743">
        <w:rPr>
          <w:rFonts w:ascii="Palatino Linotype" w:hAnsi="Palatino Linotype" w:cs="Arial"/>
          <w:color w:val="365F91" w:themeColor="accent1" w:themeShade="BF"/>
        </w:rPr>
        <w:t xml:space="preserve">FSI </w:t>
      </w:r>
      <w:r w:rsidRPr="00127743">
        <w:rPr>
          <w:rFonts w:ascii="Palatino Linotype" w:hAnsi="Palatino Linotype" w:cs="Arial"/>
          <w:color w:val="365F91" w:themeColor="accent1" w:themeShade="BF"/>
        </w:rPr>
        <w:t xml:space="preserve">ont un délai de </w:t>
      </w:r>
      <w:r w:rsidRPr="00127743">
        <w:rPr>
          <w:rFonts w:ascii="Palatino Linotype" w:hAnsi="Palatino Linotype" w:cs="Arial"/>
          <w:b/>
          <w:bCs/>
          <w:iCs/>
          <w:color w:val="365F91" w:themeColor="accent1" w:themeShade="BF"/>
        </w:rPr>
        <w:t>quatre jours ouvrés</w:t>
      </w:r>
      <w:r w:rsidRPr="00127743">
        <w:rPr>
          <w:rFonts w:ascii="Palatino Linotype" w:hAnsi="Palatino Linotype" w:cs="Arial"/>
          <w:bCs/>
          <w:iCs/>
          <w:color w:val="365F91" w:themeColor="accent1" w:themeShade="BF"/>
        </w:rPr>
        <w:t xml:space="preserve"> à compter de leur acceptation, pour s'inscrire dans l'I</w:t>
      </w:r>
      <w:r w:rsidR="00223D1B" w:rsidRPr="00127743">
        <w:rPr>
          <w:rFonts w:ascii="Palatino Linotype" w:hAnsi="Palatino Linotype" w:cs="Arial"/>
          <w:bCs/>
          <w:iCs/>
          <w:color w:val="365F91" w:themeColor="accent1" w:themeShade="BF"/>
        </w:rPr>
        <w:t>FSI</w:t>
      </w:r>
      <w:r w:rsidRPr="00127743">
        <w:rPr>
          <w:rFonts w:ascii="Palatino Linotype" w:hAnsi="Palatino Linotype" w:cs="Arial"/>
          <w:bCs/>
          <w:iCs/>
          <w:color w:val="365F91" w:themeColor="accent1" w:themeShade="BF"/>
        </w:rPr>
        <w:t xml:space="preserve"> concerné et acquitter les droits d'inscription</w:t>
      </w:r>
      <w:r w:rsidR="006D58BF" w:rsidRPr="00127743">
        <w:rPr>
          <w:rFonts w:ascii="Palatino Linotype" w:hAnsi="Palatino Linotype" w:cs="Arial"/>
          <w:bCs/>
          <w:iCs/>
          <w:color w:val="365F91" w:themeColor="accent1" w:themeShade="BF"/>
        </w:rPr>
        <w:t xml:space="preserve"> d’entrée</w:t>
      </w:r>
      <w:r w:rsidRPr="00127743">
        <w:rPr>
          <w:rFonts w:ascii="Palatino Linotype" w:hAnsi="Palatino Linotype" w:cs="Arial"/>
          <w:color w:val="365F91" w:themeColor="accent1" w:themeShade="BF"/>
        </w:rPr>
        <w:t xml:space="preserve"> (</w:t>
      </w:r>
      <w:r w:rsidR="009975AD" w:rsidRPr="00127743">
        <w:rPr>
          <w:rFonts w:ascii="Palatino Linotype" w:hAnsi="Palatino Linotype" w:cs="Arial"/>
          <w:color w:val="365F91" w:themeColor="accent1" w:themeShade="BF"/>
        </w:rPr>
        <w:t xml:space="preserve">pour info </w:t>
      </w:r>
      <w:r w:rsidR="00357B3C" w:rsidRPr="00127743">
        <w:rPr>
          <w:rFonts w:ascii="Palatino Linotype" w:hAnsi="Palatino Linotype" w:cs="Arial"/>
          <w:color w:val="365F91" w:themeColor="accent1" w:themeShade="BF"/>
        </w:rPr>
        <w:t>18</w:t>
      </w:r>
      <w:r w:rsidR="00685C1B" w:rsidRPr="00127743">
        <w:rPr>
          <w:rFonts w:ascii="Palatino Linotype" w:hAnsi="Palatino Linotype" w:cs="Arial"/>
          <w:color w:val="365F91" w:themeColor="accent1" w:themeShade="BF"/>
        </w:rPr>
        <w:t>4</w:t>
      </w:r>
      <w:r w:rsidRPr="00127743">
        <w:rPr>
          <w:rFonts w:ascii="Palatino Linotype" w:hAnsi="Palatino Linotype" w:cs="Arial"/>
          <w:color w:val="365F91" w:themeColor="accent1" w:themeShade="BF"/>
        </w:rPr>
        <w:t xml:space="preserve"> </w:t>
      </w:r>
      <w:r w:rsidR="00421FE8" w:rsidRPr="00127743">
        <w:rPr>
          <w:rFonts w:ascii="Palatino Linotype" w:hAnsi="Palatino Linotype" w:cs="Arial"/>
          <w:color w:val="365F91" w:themeColor="accent1" w:themeShade="BF"/>
        </w:rPr>
        <w:t>€</w:t>
      </w:r>
      <w:r w:rsidRPr="00127743">
        <w:rPr>
          <w:rFonts w:ascii="Palatino Linotype" w:hAnsi="Palatino Linotype" w:cs="Arial"/>
          <w:color w:val="365F91" w:themeColor="accent1" w:themeShade="BF"/>
        </w:rPr>
        <w:t xml:space="preserve"> en 201</w:t>
      </w:r>
      <w:r w:rsidR="00E5455C" w:rsidRPr="00127743">
        <w:rPr>
          <w:rFonts w:ascii="Palatino Linotype" w:hAnsi="Palatino Linotype" w:cs="Arial"/>
          <w:color w:val="365F91" w:themeColor="accent1" w:themeShade="BF"/>
        </w:rPr>
        <w:t>7</w:t>
      </w:r>
      <w:r w:rsidRPr="00127743">
        <w:rPr>
          <w:rFonts w:ascii="Palatino Linotype" w:hAnsi="Palatino Linotype" w:cs="Arial"/>
          <w:color w:val="365F91" w:themeColor="accent1" w:themeShade="BF"/>
        </w:rPr>
        <w:t>).</w:t>
      </w:r>
    </w:p>
    <w:p w:rsidR="00722963" w:rsidRPr="00F358A1" w:rsidRDefault="00722963" w:rsidP="00722963">
      <w:pPr>
        <w:tabs>
          <w:tab w:val="left" w:pos="1020"/>
          <w:tab w:val="left" w:pos="1190"/>
          <w:tab w:val="left" w:pos="1530"/>
        </w:tabs>
        <w:ind w:left="567"/>
        <w:jc w:val="both"/>
        <w:rPr>
          <w:rFonts w:ascii="Palatino Linotype" w:hAnsi="Palatino Linotype" w:cs="Arial"/>
          <w:color w:val="365F91" w:themeColor="accent1" w:themeShade="BF"/>
        </w:rPr>
      </w:pPr>
      <w:r w:rsidRPr="00127743">
        <w:rPr>
          <w:rFonts w:ascii="Palatino Linotype" w:hAnsi="Palatino Linotype" w:cs="Arial"/>
          <w:color w:val="365F91" w:themeColor="accent1" w:themeShade="BF"/>
        </w:rPr>
        <w:t>Passé ce délai,</w:t>
      </w:r>
      <w:r w:rsidRPr="00F358A1">
        <w:rPr>
          <w:rFonts w:ascii="Palatino Linotype" w:hAnsi="Palatino Linotype" w:cs="Arial"/>
          <w:color w:val="365F91" w:themeColor="accent1" w:themeShade="BF"/>
        </w:rPr>
        <w:t xml:space="preserve"> les candidats sont réputés avoir renoncé au bénéfice des épreuves de sélection.</w:t>
      </w:r>
    </w:p>
    <w:p w:rsidR="00722963" w:rsidRPr="008B7F8C" w:rsidRDefault="00722963" w:rsidP="00722963">
      <w:pPr>
        <w:tabs>
          <w:tab w:val="left" w:pos="1020"/>
          <w:tab w:val="left" w:pos="1190"/>
          <w:tab w:val="left" w:pos="1530"/>
        </w:tabs>
        <w:ind w:left="567"/>
        <w:jc w:val="both"/>
        <w:rPr>
          <w:rFonts w:ascii="Palatino Linotype" w:hAnsi="Palatino Linotype" w:cs="Arial"/>
          <w:color w:val="365F91" w:themeColor="accent1" w:themeShade="BF"/>
          <w:sz w:val="14"/>
        </w:rPr>
      </w:pPr>
    </w:p>
    <w:p w:rsidR="00722963" w:rsidRPr="00F358A1" w:rsidRDefault="00722963" w:rsidP="00722963">
      <w:pPr>
        <w:tabs>
          <w:tab w:val="left" w:pos="1020"/>
          <w:tab w:val="left" w:pos="1190"/>
          <w:tab w:val="left" w:pos="1530"/>
        </w:tabs>
        <w:ind w:left="567"/>
        <w:jc w:val="both"/>
        <w:rPr>
          <w:rFonts w:ascii="Palatino Linotype" w:hAnsi="Palatino Linotype" w:cs="Arial"/>
          <w:color w:val="365F91" w:themeColor="accent1" w:themeShade="BF"/>
        </w:rPr>
      </w:pPr>
      <w:r w:rsidRPr="00F358A1">
        <w:rPr>
          <w:rFonts w:ascii="Palatino Linotype" w:hAnsi="Palatino Linotype" w:cs="Arial"/>
          <w:color w:val="365F91" w:themeColor="accent1" w:themeShade="BF"/>
        </w:rPr>
        <w:t xml:space="preserve">Les résultats des épreuves de sélection ne sont </w:t>
      </w:r>
      <w:r w:rsidRPr="00F358A1">
        <w:rPr>
          <w:rFonts w:ascii="Palatino Linotype" w:hAnsi="Palatino Linotype" w:cs="Arial"/>
          <w:bCs/>
          <w:iCs/>
          <w:color w:val="365F91" w:themeColor="accent1" w:themeShade="BF"/>
        </w:rPr>
        <w:t>valables que pour la rentrée au titre de laquelle elles ont été organisées.</w:t>
      </w:r>
      <w:r w:rsidRPr="00F358A1">
        <w:rPr>
          <w:rFonts w:ascii="Palatino Linotype" w:hAnsi="Palatino Linotype" w:cs="Arial"/>
          <w:color w:val="365F91" w:themeColor="accent1" w:themeShade="BF"/>
        </w:rPr>
        <w:t xml:space="preserve"> Une dérogation est accordée de droit en cas de congé de maternité, de rejet du bénéfice de la promotion professionnelle ou sociale, de rejet de demande de congé de formation, de rejet de demande de mise en disponibilité ou pour la garde d'un enfant de moins de quatre ans.</w:t>
      </w:r>
    </w:p>
    <w:p w:rsidR="00722963" w:rsidRPr="00F358A1" w:rsidRDefault="00722963" w:rsidP="00A3708E">
      <w:pPr>
        <w:tabs>
          <w:tab w:val="left" w:pos="1020"/>
          <w:tab w:val="left" w:pos="1190"/>
          <w:tab w:val="left" w:pos="1530"/>
        </w:tabs>
        <w:ind w:left="567"/>
        <w:jc w:val="both"/>
        <w:rPr>
          <w:rFonts w:ascii="Palatino Linotype" w:hAnsi="Palatino Linotype" w:cs="Arial"/>
          <w:color w:val="365F91" w:themeColor="accent1" w:themeShade="BF"/>
        </w:rPr>
      </w:pPr>
      <w:r w:rsidRPr="00F358A1">
        <w:rPr>
          <w:rFonts w:ascii="Palatino Linotype" w:hAnsi="Palatino Linotype" w:cs="Arial"/>
          <w:color w:val="365F91" w:themeColor="accent1" w:themeShade="BF"/>
        </w:rPr>
        <w:t xml:space="preserve">Quelques cas particuliers de dérogation sont envisagés par la législation : </w:t>
      </w:r>
      <w:r w:rsidRPr="00F358A1">
        <w:rPr>
          <w:rFonts w:ascii="Palatino Linotype" w:hAnsi="Palatino Linotype" w:cs="Arial"/>
          <w:color w:val="365F91" w:themeColor="accent1" w:themeShade="BF"/>
          <w:u w:val="single"/>
        </w:rPr>
        <w:t>se renseigner à l’I</w:t>
      </w:r>
      <w:r w:rsidR="00223D1B" w:rsidRPr="00F358A1">
        <w:rPr>
          <w:rFonts w:ascii="Palatino Linotype" w:hAnsi="Palatino Linotype" w:cs="Arial"/>
          <w:color w:val="365F91" w:themeColor="accent1" w:themeShade="BF"/>
          <w:u w:val="single"/>
        </w:rPr>
        <w:t>FSI.</w:t>
      </w:r>
    </w:p>
    <w:p w:rsidR="00722963" w:rsidRPr="008B7F8C" w:rsidRDefault="00722963" w:rsidP="00722963">
      <w:pPr>
        <w:tabs>
          <w:tab w:val="left" w:pos="1020"/>
          <w:tab w:val="left" w:pos="1190"/>
          <w:tab w:val="left" w:pos="1530"/>
        </w:tabs>
        <w:ind w:left="567"/>
        <w:jc w:val="both"/>
        <w:rPr>
          <w:rFonts w:ascii="Palatino Linotype" w:hAnsi="Palatino Linotype" w:cs="Arial"/>
          <w:color w:val="365F91" w:themeColor="accent1" w:themeShade="BF"/>
          <w:sz w:val="14"/>
        </w:rPr>
      </w:pPr>
    </w:p>
    <w:p w:rsidR="00421FE8" w:rsidRPr="003E2F12" w:rsidRDefault="00421FE8" w:rsidP="00722963">
      <w:pPr>
        <w:tabs>
          <w:tab w:val="left" w:pos="1020"/>
          <w:tab w:val="left" w:pos="1190"/>
          <w:tab w:val="left" w:pos="1530"/>
        </w:tabs>
        <w:ind w:left="567"/>
        <w:jc w:val="both"/>
        <w:rPr>
          <w:rFonts w:ascii="Palatino Linotype" w:hAnsi="Palatino Linotype" w:cs="Arial"/>
          <w:color w:val="365F91" w:themeColor="accent1" w:themeShade="BF"/>
        </w:rPr>
      </w:pPr>
    </w:p>
    <w:p w:rsidR="00722963" w:rsidRPr="007716F1" w:rsidRDefault="00722963" w:rsidP="00CE58EA">
      <w:pPr>
        <w:ind w:left="426" w:right="-3"/>
        <w:rPr>
          <w:rFonts w:ascii="Palatino Linotype" w:hAnsi="Palatino Linotype" w:cs="Arial"/>
          <w:b/>
          <w:bCs/>
          <w:smallCaps/>
          <w:color w:val="365F91" w:themeColor="accent1" w:themeShade="BF"/>
          <w:sz w:val="22"/>
          <w:highlight w:val="yellow"/>
        </w:rPr>
      </w:pPr>
      <w:r w:rsidRPr="007716F1">
        <w:rPr>
          <w:rFonts w:ascii="Palatino Linotype" w:hAnsi="Palatino Linotype" w:cs="Arial"/>
          <w:b/>
          <w:bCs/>
          <w:smallCaps/>
          <w:color w:val="365F91" w:themeColor="accent1" w:themeShade="BF"/>
          <w:sz w:val="22"/>
          <w:highlight w:val="yellow"/>
        </w:rPr>
        <w:t xml:space="preserve">5 </w:t>
      </w:r>
      <w:r w:rsidR="007716F1">
        <w:rPr>
          <w:rFonts w:ascii="Palatino Linotype" w:hAnsi="Palatino Linotype" w:cs="Arial"/>
          <w:b/>
          <w:bCs/>
          <w:smallCaps/>
          <w:color w:val="365F91" w:themeColor="accent1" w:themeShade="BF"/>
          <w:sz w:val="22"/>
          <w:highlight w:val="yellow"/>
        </w:rPr>
        <w:t>–</w:t>
      </w:r>
      <w:r w:rsidRPr="007716F1">
        <w:rPr>
          <w:rFonts w:ascii="Palatino Linotype" w:hAnsi="Palatino Linotype" w:cs="Arial"/>
          <w:b/>
          <w:bCs/>
          <w:smallCaps/>
          <w:color w:val="365F91" w:themeColor="accent1" w:themeShade="BF"/>
          <w:sz w:val="22"/>
          <w:highlight w:val="yellow"/>
        </w:rPr>
        <w:t xml:space="preserve"> </w:t>
      </w:r>
      <w:r w:rsidR="007716F1">
        <w:rPr>
          <w:rFonts w:ascii="Palatino Linotype" w:hAnsi="Palatino Linotype" w:cs="Arial"/>
          <w:b/>
          <w:bCs/>
          <w:smallCaps/>
          <w:color w:val="365F91" w:themeColor="accent1" w:themeShade="BF"/>
          <w:sz w:val="22"/>
          <w:highlight w:val="yellow"/>
        </w:rPr>
        <w:t xml:space="preserve">l’admission définitive est subordonnée </w:t>
      </w:r>
      <w:r w:rsidR="00CE58EA" w:rsidRPr="007716F1">
        <w:rPr>
          <w:rFonts w:ascii="Palatino Linotype" w:hAnsi="Palatino Linotype" w:cs="Arial"/>
          <w:b/>
          <w:bCs/>
          <w:smallCaps/>
          <w:color w:val="365F91" w:themeColor="accent1" w:themeShade="BF"/>
          <w:sz w:val="22"/>
          <w:highlight w:val="yellow"/>
        </w:rPr>
        <w:t>(Arrêté du 21/04/2007, article 44)</w:t>
      </w:r>
      <w:r w:rsidRPr="007716F1">
        <w:rPr>
          <w:rFonts w:ascii="Palatino Linotype" w:hAnsi="Palatino Linotype" w:cs="Arial"/>
          <w:b/>
          <w:bCs/>
          <w:smallCaps/>
          <w:color w:val="365F91" w:themeColor="accent1" w:themeShade="BF"/>
          <w:sz w:val="22"/>
          <w:highlight w:val="yellow"/>
        </w:rPr>
        <w:t xml:space="preserve"> :</w:t>
      </w:r>
    </w:p>
    <w:p w:rsidR="00722963" w:rsidRPr="00CE58EA" w:rsidRDefault="00722963" w:rsidP="00CE58EA">
      <w:pPr>
        <w:ind w:left="426" w:right="4958"/>
        <w:rPr>
          <w:rFonts w:ascii="Palatino Linotype" w:hAnsi="Palatino Linotype" w:cs="Arial"/>
          <w:b/>
          <w:bCs/>
          <w:color w:val="365F91" w:themeColor="accent1" w:themeShade="BF"/>
          <w:highlight w:val="yellow"/>
        </w:rPr>
      </w:pPr>
      <w:r w:rsidRPr="00CE58EA">
        <w:rPr>
          <w:rFonts w:ascii="Palatino Linotype" w:hAnsi="Palatino Linotype" w:cs="Arial"/>
          <w:b/>
          <w:bCs/>
          <w:color w:val="365F91" w:themeColor="accent1" w:themeShade="BF"/>
          <w:highlight w:val="yellow"/>
        </w:rPr>
        <w:t xml:space="preserve">      </w:t>
      </w:r>
    </w:p>
    <w:p w:rsidR="00722963" w:rsidRPr="003E2F12" w:rsidRDefault="00722963" w:rsidP="00722963">
      <w:pPr>
        <w:numPr>
          <w:ilvl w:val="0"/>
          <w:numId w:val="11"/>
        </w:numPr>
        <w:jc w:val="both"/>
        <w:rPr>
          <w:rFonts w:ascii="Palatino Linotype" w:hAnsi="Palatino Linotype" w:cs="Arial"/>
          <w:bCs/>
          <w:iCs/>
          <w:color w:val="365F91" w:themeColor="accent1" w:themeShade="BF"/>
        </w:rPr>
      </w:pPr>
      <w:r w:rsidRPr="003E2F12">
        <w:rPr>
          <w:rFonts w:ascii="Palatino Linotype" w:hAnsi="Palatino Linotype" w:cs="Arial"/>
          <w:color w:val="365F91" w:themeColor="accent1" w:themeShade="BF"/>
          <w:rtl/>
        </w:rPr>
        <w:sym w:font="Arial" w:char="00C0"/>
      </w:r>
      <w:r w:rsidRPr="003E2F12">
        <w:rPr>
          <w:rFonts w:ascii="Palatino Linotype" w:hAnsi="Palatino Linotype" w:cs="Arial"/>
          <w:color w:val="365F91" w:themeColor="accent1" w:themeShade="BF"/>
        </w:rPr>
        <w:t xml:space="preserve"> la production, </w:t>
      </w:r>
      <w:r w:rsidRPr="003E2F12">
        <w:rPr>
          <w:rFonts w:ascii="Palatino Linotype" w:hAnsi="Palatino Linotype" w:cs="Arial"/>
          <w:color w:val="365F91" w:themeColor="accent1" w:themeShade="BF"/>
          <w:u w:val="single"/>
        </w:rPr>
        <w:t>au plus tard le premier jour de la rentrée,</w:t>
      </w:r>
      <w:r w:rsidRPr="003E2F12">
        <w:rPr>
          <w:rFonts w:ascii="Palatino Linotype" w:hAnsi="Palatino Linotype" w:cs="Arial"/>
          <w:color w:val="365F91" w:themeColor="accent1" w:themeShade="BF"/>
        </w:rPr>
        <w:t xml:space="preserve"> d'un certificat établi par un médecin agréé, attestant que l’étudiant ne présente pas de contre-indication physique ou psychologique à l’exercice de la profession.</w:t>
      </w:r>
    </w:p>
    <w:p w:rsidR="00CB30A4" w:rsidRPr="003E2F12" w:rsidRDefault="00722963" w:rsidP="00A77B84">
      <w:pPr>
        <w:numPr>
          <w:ilvl w:val="0"/>
          <w:numId w:val="11"/>
        </w:numPr>
        <w:jc w:val="both"/>
        <w:rPr>
          <w:rFonts w:ascii="Palatino Linotype" w:hAnsi="Palatino Linotype" w:cs="Arial"/>
          <w:color w:val="FF0000"/>
        </w:rPr>
      </w:pPr>
      <w:r w:rsidRPr="003E2F12">
        <w:rPr>
          <w:rFonts w:ascii="Palatino Linotype" w:hAnsi="Palatino Linotype" w:cs="Arial"/>
          <w:color w:val="FF0000"/>
          <w:rtl/>
        </w:rPr>
        <w:sym w:font="Arial" w:char="00C0"/>
      </w:r>
      <w:r w:rsidRPr="003E2F12">
        <w:rPr>
          <w:rFonts w:ascii="Palatino Linotype" w:hAnsi="Palatino Linotype" w:cs="Arial"/>
          <w:color w:val="FF0000"/>
        </w:rPr>
        <w:t xml:space="preserve"> la production, au plus tard le jour de la première entrée en stage, d'</w:t>
      </w:r>
      <w:r w:rsidRPr="003E2F12">
        <w:rPr>
          <w:rFonts w:ascii="Palatino Linotype" w:hAnsi="Palatino Linotype" w:cs="Arial"/>
          <w:bCs/>
          <w:iCs/>
          <w:color w:val="FF0000"/>
        </w:rPr>
        <w:t>un certificat médical de vaccinations conforme à la réglementation en vigueur fixant les conditions d’immunisation des pr</w:t>
      </w:r>
      <w:r w:rsidR="00A77B84" w:rsidRPr="003E2F12">
        <w:rPr>
          <w:rFonts w:ascii="Palatino Linotype" w:hAnsi="Palatino Linotype" w:cs="Arial"/>
          <w:bCs/>
          <w:iCs/>
          <w:color w:val="FF0000"/>
        </w:rPr>
        <w:t>ofessionnels de santé en France.</w:t>
      </w:r>
      <w:r w:rsidR="00A34669" w:rsidRPr="003E2F12">
        <w:rPr>
          <w:rFonts w:ascii="Palatino Linotype" w:hAnsi="Palatino Linotype" w:cs="Arial"/>
          <w:bCs/>
          <w:iCs/>
          <w:color w:val="FF0000"/>
        </w:rPr>
        <w:t xml:space="preserve"> </w:t>
      </w:r>
    </w:p>
    <w:p w:rsidR="00A77B84" w:rsidRPr="003E2F12" w:rsidRDefault="00A34669" w:rsidP="008B7F8C">
      <w:pPr>
        <w:ind w:left="1287"/>
        <w:jc w:val="both"/>
        <w:rPr>
          <w:rFonts w:ascii="Palatino Linotype" w:hAnsi="Palatino Linotype" w:cs="Arial"/>
          <w:color w:val="365F91" w:themeColor="accent1" w:themeShade="BF"/>
        </w:rPr>
      </w:pPr>
      <w:r w:rsidRPr="003E2F12">
        <w:rPr>
          <w:rFonts w:ascii="Palatino Linotype" w:hAnsi="Palatino Linotype" w:cs="Arial"/>
          <w:bCs/>
          <w:iCs/>
          <w:color w:val="FF0000"/>
        </w:rPr>
        <w:t>A défaut, les étudiants ne pourront effectuer leurs stages.</w:t>
      </w:r>
      <w:r w:rsidR="00940E6B" w:rsidRPr="003E2F12">
        <w:rPr>
          <w:rFonts w:ascii="Palatino Linotype" w:hAnsi="Palatino Linotype" w:cs="Arial"/>
          <w:bCs/>
          <w:iCs/>
          <w:color w:val="FF0000"/>
        </w:rPr>
        <w:t xml:space="preserve"> Le calendrier vaccinal ci</w:t>
      </w:r>
      <w:r w:rsidR="00CB30A4" w:rsidRPr="003E2F12">
        <w:rPr>
          <w:rFonts w:ascii="Palatino Linotype" w:hAnsi="Palatino Linotype" w:cs="Arial"/>
          <w:bCs/>
          <w:iCs/>
          <w:color w:val="FF0000"/>
        </w:rPr>
        <w:t>-</w:t>
      </w:r>
      <w:r w:rsidR="00940E6B" w:rsidRPr="003E2F12">
        <w:rPr>
          <w:rFonts w:ascii="Palatino Linotype" w:hAnsi="Palatino Linotype" w:cs="Arial"/>
          <w:bCs/>
          <w:iCs/>
          <w:color w:val="FF0000"/>
        </w:rPr>
        <w:t>joint prévoit la vaccination de l</w:t>
      </w:r>
      <w:r w:rsidR="008B7F8C">
        <w:rPr>
          <w:rFonts w:ascii="Palatino Linotype" w:hAnsi="Palatino Linotype" w:cs="Arial"/>
          <w:bCs/>
          <w:iCs/>
          <w:color w:val="FF0000"/>
        </w:rPr>
        <w:t>’</w:t>
      </w:r>
      <w:r w:rsidR="00940E6B" w:rsidRPr="003E2F12">
        <w:rPr>
          <w:rFonts w:ascii="Palatino Linotype" w:hAnsi="Palatino Linotype" w:cs="Arial"/>
          <w:bCs/>
          <w:iCs/>
          <w:color w:val="FF0000"/>
        </w:rPr>
        <w:t xml:space="preserve">hépatite B </w:t>
      </w:r>
      <w:r w:rsidR="00CB30A4" w:rsidRPr="003E2F12">
        <w:rPr>
          <w:rFonts w:ascii="Palatino Linotype" w:hAnsi="Palatino Linotype" w:cs="Arial"/>
          <w:bCs/>
          <w:iCs/>
          <w:color w:val="FF0000"/>
        </w:rPr>
        <w:t>qui nécessite</w:t>
      </w:r>
      <w:r w:rsidR="00940E6B" w:rsidRPr="003E2F12">
        <w:rPr>
          <w:rFonts w:ascii="Palatino Linotype" w:hAnsi="Palatino Linotype" w:cs="Arial"/>
          <w:bCs/>
          <w:iCs/>
          <w:color w:val="FF0000"/>
        </w:rPr>
        <w:t xml:space="preserve"> à minima 2 injections et une sérologie à 1 mois d’intervalle chacun. </w:t>
      </w:r>
      <w:r w:rsidR="00940E6B" w:rsidRPr="003E2F12">
        <w:rPr>
          <w:rFonts w:ascii="Palatino Linotype" w:hAnsi="Palatino Linotype" w:cs="Arial"/>
          <w:b/>
          <w:bCs/>
          <w:iCs/>
          <w:color w:val="FF0000"/>
          <w:u w:val="single"/>
        </w:rPr>
        <w:t xml:space="preserve">Nous vous invitons donc à débuter les vaccinations dès votre inscription au concours. </w:t>
      </w:r>
    </w:p>
    <w:sectPr w:rsidR="00A77B84" w:rsidRPr="003E2F12" w:rsidSect="008B7F8C">
      <w:footerReference w:type="default" r:id="rId11"/>
      <w:pgSz w:w="11905" w:h="16837" w:code="9"/>
      <w:pgMar w:top="567" w:right="851" w:bottom="567" w:left="851" w:header="510" w:footer="51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5A" w:rsidRDefault="0005385A">
      <w:r>
        <w:separator/>
      </w:r>
    </w:p>
  </w:endnote>
  <w:endnote w:type="continuationSeparator" w:id="0">
    <w:p w:rsidR="0005385A" w:rsidRDefault="00053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DejaVu Sans">
    <w:altName w:val="Times New Roman"/>
    <w:charset w:val="00"/>
    <w:family w:val="swiss"/>
    <w:pitch w:val="variable"/>
    <w:sig w:usb0="00000000" w:usb1="D200FDFF" w:usb2="0A042029" w:usb3="00000000" w:csb0="8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622651"/>
      <w:docPartObj>
        <w:docPartGallery w:val="Page Numbers (Bottom of Page)"/>
        <w:docPartUnique/>
      </w:docPartObj>
    </w:sdtPr>
    <w:sdtEndPr/>
    <w:sdtContent>
      <w:p w:rsidR="0005385A" w:rsidRDefault="0005385A">
        <w:pPr>
          <w:pStyle w:val="Pieddepage"/>
          <w:jc w:val="right"/>
        </w:pPr>
        <w:r>
          <w:fldChar w:fldCharType="begin"/>
        </w:r>
        <w:r>
          <w:instrText>PAGE   \* MERGEFORMAT</w:instrText>
        </w:r>
        <w:r>
          <w:fldChar w:fldCharType="separate"/>
        </w:r>
        <w:r w:rsidR="00D862CD">
          <w:rPr>
            <w:noProof/>
          </w:rPr>
          <w:t>1</w:t>
        </w:r>
        <w:r>
          <w:fldChar w:fldCharType="end"/>
        </w:r>
      </w:p>
    </w:sdtContent>
  </w:sdt>
  <w:p w:rsidR="0005385A" w:rsidRPr="00FE2695" w:rsidRDefault="0005385A" w:rsidP="00FE2695">
    <w:pPr>
      <w:ind w:left="567"/>
      <w:jc w:val="center"/>
      <w:rPr>
        <w:rFonts w:ascii="Arial" w:hAnsi="Arial" w:cs="Arial"/>
        <w:bCs/>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5A" w:rsidRDefault="0005385A">
      <w:r>
        <w:separator/>
      </w:r>
    </w:p>
  </w:footnote>
  <w:footnote w:type="continuationSeparator" w:id="0">
    <w:p w:rsidR="0005385A" w:rsidRDefault="00053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93CFC"/>
    <w:multiLevelType w:val="hybridMultilevel"/>
    <w:tmpl w:val="9B46654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143430D5"/>
    <w:multiLevelType w:val="hybridMultilevel"/>
    <w:tmpl w:val="344486C8"/>
    <w:lvl w:ilvl="0" w:tplc="B0543B0E">
      <w:start w:val="1"/>
      <w:numFmt w:val="decimal"/>
      <w:lvlText w:val="%1)"/>
      <w:lvlJc w:val="left"/>
      <w:pPr>
        <w:ind w:left="720" w:hanging="360"/>
      </w:pPr>
      <w:rPr>
        <w:rFonts w:hint="default"/>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3B2C3D"/>
    <w:multiLevelType w:val="hybridMultilevel"/>
    <w:tmpl w:val="2A160222"/>
    <w:lvl w:ilvl="0" w:tplc="269475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CC6060"/>
    <w:multiLevelType w:val="hybridMultilevel"/>
    <w:tmpl w:val="3950F9BC"/>
    <w:lvl w:ilvl="0" w:tplc="8CBA50C0">
      <w:numFmt w:val="bullet"/>
      <w:lvlText w:val=""/>
      <w:lvlJc w:val="left"/>
      <w:pPr>
        <w:ind w:left="720" w:hanging="360"/>
      </w:pPr>
      <w:rPr>
        <w:rFonts w:ascii="Wingdings 2" w:eastAsia="Times New Roman" w:hAnsi="Wingdings 2" w:cs="Times New Roman" w:hint="default"/>
        <w:b/>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110C33"/>
    <w:multiLevelType w:val="hybridMultilevel"/>
    <w:tmpl w:val="8AA0B9BC"/>
    <w:lvl w:ilvl="0" w:tplc="691CB2D0">
      <w:start w:val="1"/>
      <w:numFmt w:val="lowerLetter"/>
      <w:lvlText w:val="%1)"/>
      <w:lvlJc w:val="left"/>
      <w:pPr>
        <w:ind w:left="1542" w:hanging="360"/>
      </w:pPr>
      <w:rPr>
        <w:rFonts w:hint="default"/>
        <w:sz w:val="28"/>
      </w:rPr>
    </w:lvl>
    <w:lvl w:ilvl="1" w:tplc="040C0019" w:tentative="1">
      <w:start w:val="1"/>
      <w:numFmt w:val="lowerLetter"/>
      <w:lvlText w:val="%2."/>
      <w:lvlJc w:val="left"/>
      <w:pPr>
        <w:ind w:left="2262" w:hanging="360"/>
      </w:pPr>
    </w:lvl>
    <w:lvl w:ilvl="2" w:tplc="040C001B" w:tentative="1">
      <w:start w:val="1"/>
      <w:numFmt w:val="lowerRoman"/>
      <w:lvlText w:val="%3."/>
      <w:lvlJc w:val="right"/>
      <w:pPr>
        <w:ind w:left="2982" w:hanging="180"/>
      </w:pPr>
    </w:lvl>
    <w:lvl w:ilvl="3" w:tplc="040C000F" w:tentative="1">
      <w:start w:val="1"/>
      <w:numFmt w:val="decimal"/>
      <w:lvlText w:val="%4."/>
      <w:lvlJc w:val="left"/>
      <w:pPr>
        <w:ind w:left="3702" w:hanging="360"/>
      </w:pPr>
    </w:lvl>
    <w:lvl w:ilvl="4" w:tplc="040C0019" w:tentative="1">
      <w:start w:val="1"/>
      <w:numFmt w:val="lowerLetter"/>
      <w:lvlText w:val="%5."/>
      <w:lvlJc w:val="left"/>
      <w:pPr>
        <w:ind w:left="4422" w:hanging="360"/>
      </w:pPr>
    </w:lvl>
    <w:lvl w:ilvl="5" w:tplc="040C001B" w:tentative="1">
      <w:start w:val="1"/>
      <w:numFmt w:val="lowerRoman"/>
      <w:lvlText w:val="%6."/>
      <w:lvlJc w:val="right"/>
      <w:pPr>
        <w:ind w:left="5142" w:hanging="180"/>
      </w:pPr>
    </w:lvl>
    <w:lvl w:ilvl="6" w:tplc="040C000F" w:tentative="1">
      <w:start w:val="1"/>
      <w:numFmt w:val="decimal"/>
      <w:lvlText w:val="%7."/>
      <w:lvlJc w:val="left"/>
      <w:pPr>
        <w:ind w:left="5862" w:hanging="360"/>
      </w:pPr>
    </w:lvl>
    <w:lvl w:ilvl="7" w:tplc="040C0019" w:tentative="1">
      <w:start w:val="1"/>
      <w:numFmt w:val="lowerLetter"/>
      <w:lvlText w:val="%8."/>
      <w:lvlJc w:val="left"/>
      <w:pPr>
        <w:ind w:left="6582" w:hanging="360"/>
      </w:pPr>
    </w:lvl>
    <w:lvl w:ilvl="8" w:tplc="040C001B" w:tentative="1">
      <w:start w:val="1"/>
      <w:numFmt w:val="lowerRoman"/>
      <w:lvlText w:val="%9."/>
      <w:lvlJc w:val="right"/>
      <w:pPr>
        <w:ind w:left="7302" w:hanging="180"/>
      </w:pPr>
    </w:lvl>
  </w:abstractNum>
  <w:abstractNum w:abstractNumId="5">
    <w:nsid w:val="32EE1EF4"/>
    <w:multiLevelType w:val="hybridMultilevel"/>
    <w:tmpl w:val="436E637E"/>
    <w:lvl w:ilvl="0" w:tplc="B7E68AC6">
      <w:start w:val="1"/>
      <w:numFmt w:val="decimal"/>
      <w:lvlText w:val="%1)"/>
      <w:lvlJc w:val="left"/>
      <w:pPr>
        <w:ind w:left="1854" w:hanging="360"/>
      </w:pPr>
      <w:rPr>
        <w:rFonts w:hint="default"/>
        <w:sz w:val="24"/>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6">
    <w:nsid w:val="384A2821"/>
    <w:multiLevelType w:val="hybridMultilevel"/>
    <w:tmpl w:val="E59C2C3A"/>
    <w:lvl w:ilvl="0" w:tplc="5CEAE4A4">
      <w:start w:val="50"/>
      <w:numFmt w:val="bullet"/>
      <w:lvlText w:val="-"/>
      <w:lvlJc w:val="left"/>
      <w:pPr>
        <w:tabs>
          <w:tab w:val="num" w:pos="1722"/>
        </w:tabs>
        <w:ind w:left="1722" w:hanging="360"/>
      </w:pPr>
      <w:rPr>
        <w:rFonts w:ascii="Arial" w:eastAsia="Times New Roman" w:hAnsi="Arial" w:cs="Arial" w:hint="default"/>
      </w:rPr>
    </w:lvl>
    <w:lvl w:ilvl="1" w:tplc="040C0003" w:tentative="1">
      <w:start w:val="1"/>
      <w:numFmt w:val="bullet"/>
      <w:lvlText w:val="o"/>
      <w:lvlJc w:val="left"/>
      <w:pPr>
        <w:tabs>
          <w:tab w:val="num" w:pos="2442"/>
        </w:tabs>
        <w:ind w:left="2442" w:hanging="360"/>
      </w:pPr>
      <w:rPr>
        <w:rFonts w:ascii="Courier New" w:hAnsi="Courier New" w:cs="Courier New" w:hint="default"/>
      </w:rPr>
    </w:lvl>
    <w:lvl w:ilvl="2" w:tplc="040C0005" w:tentative="1">
      <w:start w:val="1"/>
      <w:numFmt w:val="bullet"/>
      <w:lvlText w:val=""/>
      <w:lvlJc w:val="left"/>
      <w:pPr>
        <w:tabs>
          <w:tab w:val="num" w:pos="3162"/>
        </w:tabs>
        <w:ind w:left="3162" w:hanging="360"/>
      </w:pPr>
      <w:rPr>
        <w:rFonts w:ascii="Wingdings" w:hAnsi="Wingdings" w:hint="default"/>
      </w:rPr>
    </w:lvl>
    <w:lvl w:ilvl="3" w:tplc="040C0001" w:tentative="1">
      <w:start w:val="1"/>
      <w:numFmt w:val="bullet"/>
      <w:lvlText w:val=""/>
      <w:lvlJc w:val="left"/>
      <w:pPr>
        <w:tabs>
          <w:tab w:val="num" w:pos="3882"/>
        </w:tabs>
        <w:ind w:left="3882" w:hanging="360"/>
      </w:pPr>
      <w:rPr>
        <w:rFonts w:ascii="Symbol" w:hAnsi="Symbol" w:hint="default"/>
      </w:rPr>
    </w:lvl>
    <w:lvl w:ilvl="4" w:tplc="040C0003" w:tentative="1">
      <w:start w:val="1"/>
      <w:numFmt w:val="bullet"/>
      <w:lvlText w:val="o"/>
      <w:lvlJc w:val="left"/>
      <w:pPr>
        <w:tabs>
          <w:tab w:val="num" w:pos="4602"/>
        </w:tabs>
        <w:ind w:left="4602" w:hanging="360"/>
      </w:pPr>
      <w:rPr>
        <w:rFonts w:ascii="Courier New" w:hAnsi="Courier New" w:cs="Courier New" w:hint="default"/>
      </w:rPr>
    </w:lvl>
    <w:lvl w:ilvl="5" w:tplc="040C0005" w:tentative="1">
      <w:start w:val="1"/>
      <w:numFmt w:val="bullet"/>
      <w:lvlText w:val=""/>
      <w:lvlJc w:val="left"/>
      <w:pPr>
        <w:tabs>
          <w:tab w:val="num" w:pos="5322"/>
        </w:tabs>
        <w:ind w:left="5322" w:hanging="360"/>
      </w:pPr>
      <w:rPr>
        <w:rFonts w:ascii="Wingdings" w:hAnsi="Wingdings" w:hint="default"/>
      </w:rPr>
    </w:lvl>
    <w:lvl w:ilvl="6" w:tplc="040C0001" w:tentative="1">
      <w:start w:val="1"/>
      <w:numFmt w:val="bullet"/>
      <w:lvlText w:val=""/>
      <w:lvlJc w:val="left"/>
      <w:pPr>
        <w:tabs>
          <w:tab w:val="num" w:pos="6042"/>
        </w:tabs>
        <w:ind w:left="6042" w:hanging="360"/>
      </w:pPr>
      <w:rPr>
        <w:rFonts w:ascii="Symbol" w:hAnsi="Symbol" w:hint="default"/>
      </w:rPr>
    </w:lvl>
    <w:lvl w:ilvl="7" w:tplc="040C0003" w:tentative="1">
      <w:start w:val="1"/>
      <w:numFmt w:val="bullet"/>
      <w:lvlText w:val="o"/>
      <w:lvlJc w:val="left"/>
      <w:pPr>
        <w:tabs>
          <w:tab w:val="num" w:pos="6762"/>
        </w:tabs>
        <w:ind w:left="6762" w:hanging="360"/>
      </w:pPr>
      <w:rPr>
        <w:rFonts w:ascii="Courier New" w:hAnsi="Courier New" w:cs="Courier New" w:hint="default"/>
      </w:rPr>
    </w:lvl>
    <w:lvl w:ilvl="8" w:tplc="040C0005" w:tentative="1">
      <w:start w:val="1"/>
      <w:numFmt w:val="bullet"/>
      <w:lvlText w:val=""/>
      <w:lvlJc w:val="left"/>
      <w:pPr>
        <w:tabs>
          <w:tab w:val="num" w:pos="7482"/>
        </w:tabs>
        <w:ind w:left="7482" w:hanging="360"/>
      </w:pPr>
      <w:rPr>
        <w:rFonts w:ascii="Wingdings" w:hAnsi="Wingdings" w:hint="default"/>
      </w:rPr>
    </w:lvl>
  </w:abstractNum>
  <w:abstractNum w:abstractNumId="7">
    <w:nsid w:val="3EC25CCF"/>
    <w:multiLevelType w:val="hybridMultilevel"/>
    <w:tmpl w:val="552263A4"/>
    <w:lvl w:ilvl="0" w:tplc="8CBA50C0">
      <w:numFmt w:val="bullet"/>
      <w:lvlText w:val=""/>
      <w:lvlJc w:val="left"/>
      <w:pPr>
        <w:ind w:left="720" w:hanging="360"/>
      </w:pPr>
      <w:rPr>
        <w:rFonts w:ascii="Wingdings 2" w:eastAsia="Times New Roman" w:hAnsi="Wingdings 2" w:cs="Times New Roman"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18198E"/>
    <w:multiLevelType w:val="hybridMultilevel"/>
    <w:tmpl w:val="32929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8D45B7A"/>
    <w:multiLevelType w:val="hybridMultilevel"/>
    <w:tmpl w:val="CEEA9CE8"/>
    <w:lvl w:ilvl="0" w:tplc="3EE43D6C">
      <w:start w:val="3"/>
      <w:numFmt w:val="bullet"/>
      <w:lvlText w:val="-"/>
      <w:lvlJc w:val="left"/>
      <w:pPr>
        <w:ind w:left="927" w:hanging="360"/>
      </w:pPr>
      <w:rPr>
        <w:rFonts w:ascii="Arial" w:eastAsia="Times New Roman" w:hAnsi="Arial" w:cs="Arial" w:hint="default"/>
        <w:b w:val="0"/>
        <w:sz w:val="24"/>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0">
    <w:nsid w:val="6979120C"/>
    <w:multiLevelType w:val="hybridMultilevel"/>
    <w:tmpl w:val="9B46654E"/>
    <w:lvl w:ilvl="0" w:tplc="040C0017">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nsid w:val="6CC755F1"/>
    <w:multiLevelType w:val="hybridMultilevel"/>
    <w:tmpl w:val="9E3CFB14"/>
    <w:lvl w:ilvl="0" w:tplc="227EA31A">
      <w:numFmt w:val="bullet"/>
      <w:lvlText w:val="⁻"/>
      <w:lvlJc w:val="left"/>
      <w:pPr>
        <w:ind w:left="1854" w:hanging="360"/>
      </w:pPr>
      <w:rPr>
        <w:rFonts w:ascii="DejaVu Sans" w:eastAsia="Times New Roman" w:hAnsi="DejaVu Sans" w:hint="default"/>
        <w:sz w:val="24"/>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nsid w:val="78A35B7F"/>
    <w:multiLevelType w:val="hybridMultilevel"/>
    <w:tmpl w:val="C0A87166"/>
    <w:lvl w:ilvl="0" w:tplc="C092376E">
      <w:numFmt w:val="bullet"/>
      <w:lvlText w:val="₋"/>
      <w:lvlJc w:val="left"/>
      <w:pPr>
        <w:ind w:left="720" w:hanging="360"/>
      </w:pPr>
      <w:rPr>
        <w:rFonts w:ascii="DejaVu Sans" w:eastAsia="Times New Roman" w:hAnsi="DejaVu Sans"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8"/>
  </w:num>
  <w:num w:numId="5">
    <w:abstractNumId w:val="12"/>
  </w:num>
  <w:num w:numId="6">
    <w:abstractNumId w:val="4"/>
  </w:num>
  <w:num w:numId="7">
    <w:abstractNumId w:val="9"/>
  </w:num>
  <w:num w:numId="8">
    <w:abstractNumId w:val="5"/>
  </w:num>
  <w:num w:numId="9">
    <w:abstractNumId w:val="11"/>
  </w:num>
  <w:num w:numId="10">
    <w:abstractNumId w:val="0"/>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endnote w:id="-1"/>
    <w:endnote w:id="0"/>
  </w:endnotePr>
  <w:compat>
    <w:compatSetting w:name="compatibilityMode" w:uri="http://schemas.microsoft.com/office/word" w:val="12"/>
  </w:compat>
  <w:docVars>
    <w:docVar w:name="ColorPos" w:val="-1"/>
    <w:docVar w:name="ColorSet" w:val="-1"/>
    <w:docVar w:name="StylePos" w:val="-1"/>
    <w:docVar w:name="StyleSet" w:val="-1"/>
  </w:docVars>
  <w:rsids>
    <w:rsidRoot w:val="00D6411C"/>
    <w:rsid w:val="00000A60"/>
    <w:rsid w:val="0000400A"/>
    <w:rsid w:val="0001040A"/>
    <w:rsid w:val="00016AD6"/>
    <w:rsid w:val="0002533F"/>
    <w:rsid w:val="00037704"/>
    <w:rsid w:val="0005385A"/>
    <w:rsid w:val="0008130C"/>
    <w:rsid w:val="000A78A9"/>
    <w:rsid w:val="000C2EC3"/>
    <w:rsid w:val="000C6C63"/>
    <w:rsid w:val="000D166D"/>
    <w:rsid w:val="0011433C"/>
    <w:rsid w:val="00116FFB"/>
    <w:rsid w:val="00125507"/>
    <w:rsid w:val="00125FAA"/>
    <w:rsid w:val="00127743"/>
    <w:rsid w:val="00132A57"/>
    <w:rsid w:val="00135B94"/>
    <w:rsid w:val="00140D94"/>
    <w:rsid w:val="00151CEA"/>
    <w:rsid w:val="001615A1"/>
    <w:rsid w:val="0017510A"/>
    <w:rsid w:val="00177B16"/>
    <w:rsid w:val="00183F3D"/>
    <w:rsid w:val="00194ECC"/>
    <w:rsid w:val="001C37AE"/>
    <w:rsid w:val="001C3845"/>
    <w:rsid w:val="001D7049"/>
    <w:rsid w:val="001D7196"/>
    <w:rsid w:val="001E150F"/>
    <w:rsid w:val="002007BE"/>
    <w:rsid w:val="00202DE2"/>
    <w:rsid w:val="002059A3"/>
    <w:rsid w:val="00212740"/>
    <w:rsid w:val="0022249D"/>
    <w:rsid w:val="00223D1B"/>
    <w:rsid w:val="0023134D"/>
    <w:rsid w:val="00240C6E"/>
    <w:rsid w:val="002424A4"/>
    <w:rsid w:val="002509E8"/>
    <w:rsid w:val="0026354F"/>
    <w:rsid w:val="00263B0A"/>
    <w:rsid w:val="00266AF8"/>
    <w:rsid w:val="0027131D"/>
    <w:rsid w:val="002829AD"/>
    <w:rsid w:val="002A4258"/>
    <w:rsid w:val="002A5AB0"/>
    <w:rsid w:val="002A7403"/>
    <w:rsid w:val="002B158A"/>
    <w:rsid w:val="002B424A"/>
    <w:rsid w:val="002B68AC"/>
    <w:rsid w:val="002F0000"/>
    <w:rsid w:val="002F73FC"/>
    <w:rsid w:val="00306657"/>
    <w:rsid w:val="003209AB"/>
    <w:rsid w:val="00325B38"/>
    <w:rsid w:val="00327326"/>
    <w:rsid w:val="003452F5"/>
    <w:rsid w:val="00357B3C"/>
    <w:rsid w:val="003769FA"/>
    <w:rsid w:val="00383AF0"/>
    <w:rsid w:val="00383F98"/>
    <w:rsid w:val="00392258"/>
    <w:rsid w:val="003B5558"/>
    <w:rsid w:val="003C46FE"/>
    <w:rsid w:val="003C4890"/>
    <w:rsid w:val="003E2F12"/>
    <w:rsid w:val="003F1579"/>
    <w:rsid w:val="004111CD"/>
    <w:rsid w:val="00421FE8"/>
    <w:rsid w:val="0044711E"/>
    <w:rsid w:val="00451D13"/>
    <w:rsid w:val="00452597"/>
    <w:rsid w:val="00452B8C"/>
    <w:rsid w:val="004604E6"/>
    <w:rsid w:val="00466C34"/>
    <w:rsid w:val="00475BE8"/>
    <w:rsid w:val="004A6373"/>
    <w:rsid w:val="004A6F52"/>
    <w:rsid w:val="004B4604"/>
    <w:rsid w:val="004D36E0"/>
    <w:rsid w:val="00520CB8"/>
    <w:rsid w:val="005420B2"/>
    <w:rsid w:val="0054633F"/>
    <w:rsid w:val="00561A2C"/>
    <w:rsid w:val="00586134"/>
    <w:rsid w:val="00595AE3"/>
    <w:rsid w:val="005A62E9"/>
    <w:rsid w:val="005C5469"/>
    <w:rsid w:val="005C76BB"/>
    <w:rsid w:val="005F5324"/>
    <w:rsid w:val="005F534B"/>
    <w:rsid w:val="00604DDD"/>
    <w:rsid w:val="00610A00"/>
    <w:rsid w:val="00620134"/>
    <w:rsid w:val="00637B53"/>
    <w:rsid w:val="00640E95"/>
    <w:rsid w:val="00643E62"/>
    <w:rsid w:val="00644BEF"/>
    <w:rsid w:val="00654F4B"/>
    <w:rsid w:val="0066387F"/>
    <w:rsid w:val="00685C1B"/>
    <w:rsid w:val="006B24DF"/>
    <w:rsid w:val="006D58BF"/>
    <w:rsid w:val="00712882"/>
    <w:rsid w:val="00722963"/>
    <w:rsid w:val="007371FD"/>
    <w:rsid w:val="00740223"/>
    <w:rsid w:val="00744882"/>
    <w:rsid w:val="0076552C"/>
    <w:rsid w:val="007716F1"/>
    <w:rsid w:val="007754D3"/>
    <w:rsid w:val="00785436"/>
    <w:rsid w:val="007B2505"/>
    <w:rsid w:val="007C2D10"/>
    <w:rsid w:val="007C688E"/>
    <w:rsid w:val="007D2485"/>
    <w:rsid w:val="007F1206"/>
    <w:rsid w:val="0080056E"/>
    <w:rsid w:val="008039D0"/>
    <w:rsid w:val="008138D1"/>
    <w:rsid w:val="0082143A"/>
    <w:rsid w:val="00821645"/>
    <w:rsid w:val="0082347C"/>
    <w:rsid w:val="00836A0D"/>
    <w:rsid w:val="0085230B"/>
    <w:rsid w:val="00853359"/>
    <w:rsid w:val="008574B7"/>
    <w:rsid w:val="00857A99"/>
    <w:rsid w:val="0086462F"/>
    <w:rsid w:val="008646C7"/>
    <w:rsid w:val="008704A9"/>
    <w:rsid w:val="00876C00"/>
    <w:rsid w:val="008A2035"/>
    <w:rsid w:val="008B34CA"/>
    <w:rsid w:val="008B5188"/>
    <w:rsid w:val="008B7F8C"/>
    <w:rsid w:val="008E29DF"/>
    <w:rsid w:val="008E56DE"/>
    <w:rsid w:val="00904F38"/>
    <w:rsid w:val="00905AC5"/>
    <w:rsid w:val="009152DE"/>
    <w:rsid w:val="00936887"/>
    <w:rsid w:val="00940E6B"/>
    <w:rsid w:val="00951D1F"/>
    <w:rsid w:val="00961459"/>
    <w:rsid w:val="00966ED8"/>
    <w:rsid w:val="0097440F"/>
    <w:rsid w:val="00980D8B"/>
    <w:rsid w:val="009847BB"/>
    <w:rsid w:val="009935F6"/>
    <w:rsid w:val="009975AD"/>
    <w:rsid w:val="009A7FCE"/>
    <w:rsid w:val="009B46C0"/>
    <w:rsid w:val="009D13BF"/>
    <w:rsid w:val="009E364F"/>
    <w:rsid w:val="009F164A"/>
    <w:rsid w:val="009F1A00"/>
    <w:rsid w:val="009F28AE"/>
    <w:rsid w:val="009F2F45"/>
    <w:rsid w:val="00A069C9"/>
    <w:rsid w:val="00A1486E"/>
    <w:rsid w:val="00A16F52"/>
    <w:rsid w:val="00A23E2F"/>
    <w:rsid w:val="00A26395"/>
    <w:rsid w:val="00A34669"/>
    <w:rsid w:val="00A3708E"/>
    <w:rsid w:val="00A45933"/>
    <w:rsid w:val="00A54AD3"/>
    <w:rsid w:val="00A6202C"/>
    <w:rsid w:val="00A67B1C"/>
    <w:rsid w:val="00A75ED5"/>
    <w:rsid w:val="00A77B84"/>
    <w:rsid w:val="00A8548B"/>
    <w:rsid w:val="00AB68DA"/>
    <w:rsid w:val="00AD7F9D"/>
    <w:rsid w:val="00AE276B"/>
    <w:rsid w:val="00AE7320"/>
    <w:rsid w:val="00B0308A"/>
    <w:rsid w:val="00B177B8"/>
    <w:rsid w:val="00B27ABD"/>
    <w:rsid w:val="00B361AE"/>
    <w:rsid w:val="00B40772"/>
    <w:rsid w:val="00B422AF"/>
    <w:rsid w:val="00B61A42"/>
    <w:rsid w:val="00B652D1"/>
    <w:rsid w:val="00B91F53"/>
    <w:rsid w:val="00B940BD"/>
    <w:rsid w:val="00BA2167"/>
    <w:rsid w:val="00BA21CD"/>
    <w:rsid w:val="00BA60EC"/>
    <w:rsid w:val="00BE2594"/>
    <w:rsid w:val="00C04558"/>
    <w:rsid w:val="00C31FFB"/>
    <w:rsid w:val="00C4224F"/>
    <w:rsid w:val="00C64617"/>
    <w:rsid w:val="00CB30A4"/>
    <w:rsid w:val="00CB5C09"/>
    <w:rsid w:val="00CC76CB"/>
    <w:rsid w:val="00CD5D4F"/>
    <w:rsid w:val="00CE12E6"/>
    <w:rsid w:val="00CE58EA"/>
    <w:rsid w:val="00CF1073"/>
    <w:rsid w:val="00D05956"/>
    <w:rsid w:val="00D110F8"/>
    <w:rsid w:val="00D30D0E"/>
    <w:rsid w:val="00D36F63"/>
    <w:rsid w:val="00D514C6"/>
    <w:rsid w:val="00D6411C"/>
    <w:rsid w:val="00D66EAA"/>
    <w:rsid w:val="00D7225C"/>
    <w:rsid w:val="00D80FEA"/>
    <w:rsid w:val="00D84284"/>
    <w:rsid w:val="00D862CD"/>
    <w:rsid w:val="00D93D92"/>
    <w:rsid w:val="00DC7367"/>
    <w:rsid w:val="00DF320F"/>
    <w:rsid w:val="00E11FC3"/>
    <w:rsid w:val="00E177B3"/>
    <w:rsid w:val="00E36183"/>
    <w:rsid w:val="00E5455C"/>
    <w:rsid w:val="00E71763"/>
    <w:rsid w:val="00E73F4F"/>
    <w:rsid w:val="00E83872"/>
    <w:rsid w:val="00E90AF8"/>
    <w:rsid w:val="00E92B73"/>
    <w:rsid w:val="00EB023C"/>
    <w:rsid w:val="00EB475E"/>
    <w:rsid w:val="00EB5AAE"/>
    <w:rsid w:val="00ED0D74"/>
    <w:rsid w:val="00ED1E52"/>
    <w:rsid w:val="00EF65A6"/>
    <w:rsid w:val="00F146F6"/>
    <w:rsid w:val="00F20F05"/>
    <w:rsid w:val="00F21086"/>
    <w:rsid w:val="00F313CC"/>
    <w:rsid w:val="00F358A1"/>
    <w:rsid w:val="00F40C56"/>
    <w:rsid w:val="00F80DDD"/>
    <w:rsid w:val="00F90910"/>
    <w:rsid w:val="00FA7F29"/>
    <w:rsid w:val="00FB43DA"/>
    <w:rsid w:val="00FC05BB"/>
    <w:rsid w:val="00FD0230"/>
    <w:rsid w:val="00FD6DC3"/>
    <w:rsid w:val="00FE06C4"/>
    <w:rsid w:val="00FE2695"/>
    <w:rsid w:val="00FE5B0A"/>
    <w:rsid w:val="00FF339C"/>
    <w:rsid w:val="00FF4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8AE"/>
    <w:pPr>
      <w:widowControl w:val="0"/>
      <w:overflowPunct w:val="0"/>
      <w:autoSpaceDE w:val="0"/>
      <w:autoSpaceDN w:val="0"/>
      <w:adjustRightInd w:val="0"/>
    </w:pPr>
    <w:rPr>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93D92"/>
    <w:pPr>
      <w:tabs>
        <w:tab w:val="center" w:pos="4536"/>
        <w:tab w:val="right" w:pos="9072"/>
      </w:tabs>
    </w:pPr>
  </w:style>
  <w:style w:type="paragraph" w:styleId="Pieddepage">
    <w:name w:val="footer"/>
    <w:basedOn w:val="Normal"/>
    <w:link w:val="PieddepageCar"/>
    <w:uiPriority w:val="99"/>
    <w:rsid w:val="00D93D92"/>
    <w:pPr>
      <w:tabs>
        <w:tab w:val="center" w:pos="4536"/>
        <w:tab w:val="right" w:pos="9072"/>
      </w:tabs>
    </w:pPr>
  </w:style>
  <w:style w:type="character" w:styleId="Numrodepage">
    <w:name w:val="page number"/>
    <w:basedOn w:val="Policepardfaut"/>
    <w:rsid w:val="00D93D92"/>
  </w:style>
  <w:style w:type="paragraph" w:styleId="Paragraphedeliste">
    <w:name w:val="List Paragraph"/>
    <w:basedOn w:val="Normal"/>
    <w:uiPriority w:val="34"/>
    <w:qFormat/>
    <w:rsid w:val="003209AB"/>
    <w:pPr>
      <w:ind w:left="708"/>
    </w:pPr>
  </w:style>
  <w:style w:type="character" w:styleId="Lienhypertexte">
    <w:name w:val="Hyperlink"/>
    <w:basedOn w:val="Policepardfaut"/>
    <w:rsid w:val="00421FE8"/>
    <w:rPr>
      <w:color w:val="0000FF" w:themeColor="hyperlink"/>
      <w:u w:val="single"/>
    </w:rPr>
  </w:style>
  <w:style w:type="character" w:customStyle="1" w:styleId="PieddepageCar">
    <w:name w:val="Pied de page Car"/>
    <w:basedOn w:val="Policepardfaut"/>
    <w:link w:val="Pieddepage"/>
    <w:uiPriority w:val="99"/>
    <w:rsid w:val="00FF42C2"/>
    <w:rPr>
      <w:kern w:val="28"/>
    </w:rPr>
  </w:style>
  <w:style w:type="paragraph" w:styleId="Textedebulles">
    <w:name w:val="Balloon Text"/>
    <w:basedOn w:val="Normal"/>
    <w:link w:val="TextedebullesCar"/>
    <w:rsid w:val="00A23E2F"/>
    <w:rPr>
      <w:rFonts w:ascii="Tahoma" w:hAnsi="Tahoma" w:cs="Tahoma"/>
      <w:sz w:val="16"/>
      <w:szCs w:val="16"/>
    </w:rPr>
  </w:style>
  <w:style w:type="character" w:customStyle="1" w:styleId="TextedebullesCar">
    <w:name w:val="Texte de bulles Car"/>
    <w:basedOn w:val="Policepardfaut"/>
    <w:link w:val="Textedebulles"/>
    <w:rsid w:val="00A23E2F"/>
    <w:rPr>
      <w:rFonts w:ascii="Tahoma" w:hAnsi="Tahoma" w:cs="Tahoma"/>
      <w:kern w:val="28"/>
      <w:sz w:val="16"/>
      <w:szCs w:val="16"/>
    </w:rPr>
  </w:style>
  <w:style w:type="character" w:customStyle="1" w:styleId="st">
    <w:name w:val="st"/>
    <w:basedOn w:val="Policepardfaut"/>
    <w:rsid w:val="00B03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h-orthez.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5091F-ED27-497F-BEA8-E1EFB2F1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D8882C0B</Template>
  <TotalTime>163</TotalTime>
  <Pages>2</Pages>
  <Words>888</Words>
  <Characters>4863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lpstr>
    </vt:vector>
  </TitlesOfParts>
  <Company>CEGELEC</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IFSI</dc:creator>
  <cp:lastModifiedBy>Riviere, Cecile</cp:lastModifiedBy>
  <cp:revision>52</cp:revision>
  <cp:lastPrinted>2017-12-19T15:11:00Z</cp:lastPrinted>
  <dcterms:created xsi:type="dcterms:W3CDTF">2011-12-20T14:38:00Z</dcterms:created>
  <dcterms:modified xsi:type="dcterms:W3CDTF">2018-01-26T10:44:00Z</dcterms:modified>
</cp:coreProperties>
</file>